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000" w:rsidRDefault="003636B8">
      <w:pPr>
        <w:rPr>
          <w:lang w:val="en-AU"/>
        </w:rPr>
      </w:pPr>
      <w:r>
        <w:rPr>
          <w:lang w:val="en-AU"/>
        </w:rPr>
        <w:t>School Policies and Procedures</w:t>
      </w:r>
    </w:p>
    <w:p w:rsidR="003636B8" w:rsidRDefault="003636B8">
      <w:pPr>
        <w:rPr>
          <w:lang w:val="en-AU"/>
        </w:rPr>
      </w:pPr>
    </w:p>
    <w:p w:rsidR="003636B8" w:rsidRDefault="003636B8">
      <w:pPr>
        <w:rPr>
          <w:lang w:val="en-AU"/>
        </w:rPr>
      </w:pPr>
      <w:r>
        <w:rPr>
          <w:lang w:val="en-AU"/>
        </w:rPr>
        <w:t xml:space="preserve">John McGlashan College has recently signed up to the </w:t>
      </w:r>
      <w:proofErr w:type="spellStart"/>
      <w:r>
        <w:rPr>
          <w:lang w:val="en-AU"/>
        </w:rPr>
        <w:t>SchoolDocs</w:t>
      </w:r>
      <w:proofErr w:type="spellEnd"/>
      <w:r>
        <w:rPr>
          <w:lang w:val="en-AU"/>
        </w:rPr>
        <w:t xml:space="preserve"> system, which provides a user-friendly platform for schools in New Zealand to store all policies and procedures.  This makes policy information accessible to the whole school community.  Our site contains a set of policies and procedures that are tailored to our school.  Any feedback from our community members helps ensure our site reflects how the school operates.</w:t>
      </w:r>
    </w:p>
    <w:p w:rsidR="003636B8" w:rsidRDefault="003636B8">
      <w:pPr>
        <w:rPr>
          <w:lang w:val="en-AU"/>
        </w:rPr>
      </w:pPr>
    </w:p>
    <w:p w:rsidR="003636B8" w:rsidRDefault="003636B8">
      <w:pPr>
        <w:rPr>
          <w:lang w:val="en-AU"/>
        </w:rPr>
      </w:pPr>
      <w:r>
        <w:rPr>
          <w:lang w:val="en-AU"/>
        </w:rPr>
        <w:t xml:space="preserve">The </w:t>
      </w:r>
      <w:proofErr w:type="spellStart"/>
      <w:r>
        <w:rPr>
          <w:lang w:val="en-AU"/>
        </w:rPr>
        <w:t>SchoolDocs</w:t>
      </w:r>
      <w:proofErr w:type="spellEnd"/>
      <w:r>
        <w:rPr>
          <w:lang w:val="en-AU"/>
        </w:rPr>
        <w:t xml:space="preserve"> sites have a unique web address for each school.  All members of the school community can access the site using the details below:</w:t>
      </w:r>
    </w:p>
    <w:p w:rsidR="003636B8" w:rsidRDefault="003636B8">
      <w:pPr>
        <w:rPr>
          <w:lang w:val="en-AU"/>
        </w:rPr>
      </w:pPr>
    </w:p>
    <w:tbl>
      <w:tblPr>
        <w:tblStyle w:val="TableGrid"/>
        <w:tblW w:w="0" w:type="auto"/>
        <w:tblLook w:val="04A0" w:firstRow="1" w:lastRow="0" w:firstColumn="1" w:lastColumn="0" w:noHBand="0" w:noVBand="1"/>
      </w:tblPr>
      <w:tblGrid>
        <w:gridCol w:w="2972"/>
        <w:gridCol w:w="6038"/>
      </w:tblGrid>
      <w:tr w:rsidR="003636B8" w:rsidTr="003636B8">
        <w:tc>
          <w:tcPr>
            <w:tcW w:w="2972" w:type="dxa"/>
          </w:tcPr>
          <w:p w:rsidR="003636B8" w:rsidRDefault="003636B8">
            <w:pPr>
              <w:rPr>
                <w:lang w:val="en-AU"/>
              </w:rPr>
            </w:pPr>
            <w:r>
              <w:rPr>
                <w:lang w:val="en-AU"/>
              </w:rPr>
              <w:t>Website</w:t>
            </w:r>
          </w:p>
        </w:tc>
        <w:tc>
          <w:tcPr>
            <w:tcW w:w="6038" w:type="dxa"/>
          </w:tcPr>
          <w:p w:rsidR="003636B8" w:rsidRDefault="003636B8">
            <w:pPr>
              <w:rPr>
                <w:lang w:val="en-AU"/>
              </w:rPr>
            </w:pPr>
            <w:r>
              <w:rPr>
                <w:lang w:val="en-AU"/>
              </w:rPr>
              <w:t>https://mcglashan.schooldocs.co.nz</w:t>
            </w:r>
          </w:p>
        </w:tc>
      </w:tr>
      <w:tr w:rsidR="003636B8" w:rsidTr="003636B8">
        <w:tc>
          <w:tcPr>
            <w:tcW w:w="2972" w:type="dxa"/>
          </w:tcPr>
          <w:p w:rsidR="003636B8" w:rsidRDefault="003636B8">
            <w:pPr>
              <w:rPr>
                <w:lang w:val="en-AU"/>
              </w:rPr>
            </w:pPr>
            <w:r>
              <w:rPr>
                <w:lang w:val="en-AU"/>
              </w:rPr>
              <w:t>Username</w:t>
            </w:r>
          </w:p>
        </w:tc>
        <w:tc>
          <w:tcPr>
            <w:tcW w:w="6038" w:type="dxa"/>
          </w:tcPr>
          <w:p w:rsidR="003636B8" w:rsidRDefault="003636B8">
            <w:pPr>
              <w:rPr>
                <w:lang w:val="en-AU"/>
              </w:rPr>
            </w:pPr>
            <w:proofErr w:type="spellStart"/>
            <w:r>
              <w:rPr>
                <w:lang w:val="en-AU"/>
              </w:rPr>
              <w:t>mcglashan</w:t>
            </w:r>
            <w:proofErr w:type="spellEnd"/>
          </w:p>
        </w:tc>
      </w:tr>
      <w:tr w:rsidR="003636B8" w:rsidTr="003636B8">
        <w:tc>
          <w:tcPr>
            <w:tcW w:w="2972" w:type="dxa"/>
          </w:tcPr>
          <w:p w:rsidR="003636B8" w:rsidRDefault="003636B8">
            <w:pPr>
              <w:rPr>
                <w:lang w:val="en-AU"/>
              </w:rPr>
            </w:pPr>
            <w:r>
              <w:rPr>
                <w:lang w:val="en-AU"/>
              </w:rPr>
              <w:t>Password</w:t>
            </w:r>
          </w:p>
        </w:tc>
        <w:tc>
          <w:tcPr>
            <w:tcW w:w="6038" w:type="dxa"/>
          </w:tcPr>
          <w:p w:rsidR="003636B8" w:rsidRDefault="003636B8">
            <w:pPr>
              <w:rPr>
                <w:lang w:val="en-AU"/>
              </w:rPr>
            </w:pPr>
            <w:proofErr w:type="spellStart"/>
            <w:r>
              <w:rPr>
                <w:lang w:val="en-AU"/>
              </w:rPr>
              <w:t>jmc</w:t>
            </w:r>
            <w:proofErr w:type="spellEnd"/>
          </w:p>
        </w:tc>
      </w:tr>
    </w:tbl>
    <w:p w:rsidR="003636B8" w:rsidRDefault="003636B8">
      <w:pPr>
        <w:rPr>
          <w:lang w:val="en-AU"/>
        </w:rPr>
      </w:pPr>
    </w:p>
    <w:p w:rsidR="003636B8" w:rsidRDefault="003636B8">
      <w:pPr>
        <w:rPr>
          <w:lang w:val="en-AU"/>
        </w:rPr>
      </w:pPr>
      <w:proofErr w:type="spellStart"/>
      <w:r>
        <w:rPr>
          <w:lang w:val="en-AU"/>
        </w:rPr>
        <w:t>SchoolDocs</w:t>
      </w:r>
      <w:proofErr w:type="spellEnd"/>
      <w:r>
        <w:rPr>
          <w:lang w:val="en-AU"/>
        </w:rPr>
        <w:t xml:space="preserve"> sites are organised into sections that reflect operational requirements.  The table of contents shows the key policy for each section, with dropdown menus that show supporting policies and procedures.</w:t>
      </w:r>
    </w:p>
    <w:p w:rsidR="003636B8" w:rsidRDefault="003636B8">
      <w:pPr>
        <w:rPr>
          <w:lang w:val="en-AU"/>
        </w:rPr>
      </w:pPr>
    </w:p>
    <w:p w:rsidR="003636B8" w:rsidRDefault="003636B8">
      <w:pPr>
        <w:rPr>
          <w:lang w:val="en-AU"/>
        </w:rPr>
      </w:pPr>
      <w:r>
        <w:rPr>
          <w:lang w:val="en-AU"/>
        </w:rPr>
        <w:t xml:space="preserve">A 3-year review schedule ensures content stays up to date. Each term, the school community is able to provide feedback on the content and implementation of policies and procedures that are under review.  Topics that are under review have a </w:t>
      </w:r>
      <w:r w:rsidRPr="003636B8">
        <w:rPr>
          <w:b/>
          <w:bCs/>
          <w:lang w:val="en-AU"/>
        </w:rPr>
        <w:t>review button</w:t>
      </w:r>
      <w:r>
        <w:rPr>
          <w:lang w:val="en-AU"/>
        </w:rPr>
        <w:t xml:space="preserve">, which allows school feedback to be sent to both the school and the </w:t>
      </w:r>
      <w:proofErr w:type="spellStart"/>
      <w:r>
        <w:rPr>
          <w:lang w:val="en-AU"/>
        </w:rPr>
        <w:t>SchoolDocs</w:t>
      </w:r>
      <w:proofErr w:type="spellEnd"/>
      <w:r>
        <w:rPr>
          <w:lang w:val="en-AU"/>
        </w:rPr>
        <w:t xml:space="preserve"> team.</w:t>
      </w:r>
    </w:p>
    <w:p w:rsidR="003636B8" w:rsidRDefault="003636B8">
      <w:pPr>
        <w:rPr>
          <w:lang w:val="en-AU"/>
        </w:rPr>
      </w:pPr>
    </w:p>
    <w:p w:rsidR="003636B8" w:rsidRDefault="003636B8">
      <w:pPr>
        <w:rPr>
          <w:lang w:val="en-AU"/>
        </w:rPr>
      </w:pPr>
      <w:r>
        <w:rPr>
          <w:lang w:val="en-AU"/>
        </w:rPr>
        <w:t xml:space="preserve">For more information, go to:  </w:t>
      </w:r>
      <w:hyperlink r:id="rId4" w:history="1">
        <w:r w:rsidRPr="00624862">
          <w:rPr>
            <w:rStyle w:val="Hyperlink"/>
            <w:lang w:val="en-AU"/>
          </w:rPr>
          <w:t>www.schooldocs.co.nz</w:t>
        </w:r>
      </w:hyperlink>
    </w:p>
    <w:p w:rsidR="003636B8" w:rsidRDefault="003636B8">
      <w:pPr>
        <w:rPr>
          <w:lang w:val="en-AU"/>
        </w:rPr>
      </w:pPr>
    </w:p>
    <w:p w:rsidR="003636B8" w:rsidRDefault="003636B8">
      <w:pPr>
        <w:rPr>
          <w:lang w:val="en-AU"/>
        </w:rPr>
      </w:pPr>
      <w:r w:rsidRPr="003636B8">
        <w:rPr>
          <w:lang w:val="en-AU"/>
        </w:rPr>
        <w:drawing>
          <wp:inline distT="0" distB="0" distL="0" distR="0" wp14:anchorId="168844A3" wp14:editId="01955BFA">
            <wp:extent cx="4622800" cy="1244600"/>
            <wp:effectExtent l="0" t="0" r="0" b="0"/>
            <wp:docPr id="684720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72043" name=""/>
                    <pic:cNvPicPr/>
                  </pic:nvPicPr>
                  <pic:blipFill>
                    <a:blip r:embed="rId5"/>
                    <a:stretch>
                      <a:fillRect/>
                    </a:stretch>
                  </pic:blipFill>
                  <pic:spPr>
                    <a:xfrm>
                      <a:off x="0" y="0"/>
                      <a:ext cx="4622800" cy="1244600"/>
                    </a:xfrm>
                    <a:prstGeom prst="rect">
                      <a:avLst/>
                    </a:prstGeom>
                  </pic:spPr>
                </pic:pic>
              </a:graphicData>
            </a:graphic>
          </wp:inline>
        </w:drawing>
      </w:r>
    </w:p>
    <w:p w:rsidR="003636B8" w:rsidRPr="003636B8" w:rsidRDefault="003636B8">
      <w:pPr>
        <w:rPr>
          <w:lang w:val="en-AU"/>
        </w:rPr>
      </w:pPr>
    </w:p>
    <w:sectPr w:rsidR="003636B8" w:rsidRPr="003636B8" w:rsidSect="00D2332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6B8"/>
    <w:rsid w:val="00042F2E"/>
    <w:rsid w:val="001C35F4"/>
    <w:rsid w:val="002D0BFF"/>
    <w:rsid w:val="00306B14"/>
    <w:rsid w:val="003636B8"/>
    <w:rsid w:val="00380690"/>
    <w:rsid w:val="003B0749"/>
    <w:rsid w:val="00605A4D"/>
    <w:rsid w:val="00687E86"/>
    <w:rsid w:val="007926AE"/>
    <w:rsid w:val="008C13FB"/>
    <w:rsid w:val="009A038B"/>
    <w:rsid w:val="00A13372"/>
    <w:rsid w:val="00AB04A7"/>
    <w:rsid w:val="00B71586"/>
    <w:rsid w:val="00D23324"/>
    <w:rsid w:val="00E232D7"/>
    <w:rsid w:val="00E822BC"/>
    <w:rsid w:val="00EA0C0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36F071C5"/>
  <w15:chartTrackingRefBased/>
  <w15:docId w15:val="{14EEECDB-5BAB-3F41-B3DA-618013633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36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636B8"/>
    <w:rPr>
      <w:color w:val="0563C1" w:themeColor="hyperlink"/>
      <w:u w:val="single"/>
    </w:rPr>
  </w:style>
  <w:style w:type="character" w:styleId="UnresolvedMention">
    <w:name w:val="Unresolved Mention"/>
    <w:basedOn w:val="DefaultParagraphFont"/>
    <w:uiPriority w:val="99"/>
    <w:semiHidden/>
    <w:unhideWhenUsed/>
    <w:rsid w:val="003636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www.schooldocs.co.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200</Words>
  <Characters>1141</Characters>
  <Application>Microsoft Office Word</Application>
  <DocSecurity>0</DocSecurity>
  <Lines>9</Lines>
  <Paragraphs>2</Paragraphs>
  <ScaleCrop>false</ScaleCrop>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2023-10-19T23:03:00Z</dcterms:created>
  <dcterms:modified xsi:type="dcterms:W3CDTF">2023-10-20T01:40:00Z</dcterms:modified>
</cp:coreProperties>
</file>