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D859BE" w14:textId="6ABB2CA8" w:rsidR="0002144D" w:rsidRDefault="00F11D92">
      <w:pPr>
        <w:pStyle w:val="Heading3"/>
        <w:keepNext w:val="0"/>
        <w:keepLines w:val="0"/>
        <w:spacing w:before="160" w:after="160" w:line="240" w:lineRule="auto"/>
        <w:rPr>
          <w:rFonts w:ascii="Comic Neue" w:eastAsia="Comic Neue" w:hAnsi="Comic Neue" w:cs="Comic Neue"/>
          <w:b/>
          <w:i/>
          <w:sz w:val="26"/>
          <w:szCs w:val="26"/>
        </w:rPr>
      </w:pPr>
      <w:bookmarkStart w:id="0" w:name="_wm4xy7nzlgw" w:colFirst="0" w:colLast="0"/>
      <w:bookmarkEnd w:id="0"/>
      <w:r>
        <w:rPr>
          <w:rFonts w:ascii="Comic Neue" w:eastAsia="Comic Neue" w:hAnsi="Comic Neue" w:cs="Comic Neue"/>
          <w:b/>
          <w:i/>
          <w:color w:val="000000"/>
          <w:sz w:val="30"/>
          <w:szCs w:val="30"/>
        </w:rPr>
        <w:t>K</w:t>
      </w:r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 xml:space="preserve">a eke </w:t>
      </w:r>
      <w:proofErr w:type="spellStart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>ngatahi</w:t>
      </w:r>
      <w:proofErr w:type="spellEnd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>atu</w:t>
      </w:r>
      <w:proofErr w:type="spellEnd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>maatau</w:t>
      </w:r>
      <w:proofErr w:type="spellEnd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>ki</w:t>
      </w:r>
      <w:proofErr w:type="spellEnd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>nga</w:t>
      </w:r>
      <w:proofErr w:type="spellEnd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>taumata</w:t>
      </w:r>
      <w:proofErr w:type="spellEnd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>hou</w:t>
      </w:r>
      <w:proofErr w:type="spellEnd"/>
      <w:r>
        <w:rPr>
          <w:rFonts w:ascii="Comic Neue" w:eastAsia="Comic Neue" w:hAnsi="Comic Neue" w:cs="Comic Neue"/>
          <w:b/>
          <w:i/>
          <w:color w:val="000000"/>
          <w:sz w:val="26"/>
          <w:szCs w:val="26"/>
        </w:rPr>
        <w:t xml:space="preserve">      </w:t>
      </w:r>
      <w:r>
        <w:rPr>
          <w:rFonts w:ascii="Comic Neue" w:eastAsia="Comic Neue" w:hAnsi="Comic Neue" w:cs="Comic Neue"/>
          <w:b/>
          <w:i/>
          <w:sz w:val="26"/>
          <w:szCs w:val="26"/>
        </w:rPr>
        <w:t>Together we soar to new heights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F38D578" wp14:editId="12620EA6">
            <wp:simplePos x="0" y="0"/>
            <wp:positionH relativeFrom="column">
              <wp:posOffset>7577138</wp:posOffset>
            </wp:positionH>
            <wp:positionV relativeFrom="paragraph">
              <wp:posOffset>114300</wp:posOffset>
            </wp:positionV>
            <wp:extent cx="719138" cy="47169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471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F7AE9C" w14:textId="77777777" w:rsidR="0002144D" w:rsidRDefault="00F11D92">
      <w:pPr>
        <w:spacing w:line="240" w:lineRule="auto"/>
        <w:rPr>
          <w:rFonts w:ascii="Calibri" w:eastAsia="Calibri" w:hAnsi="Calibri" w:cs="Calibri"/>
          <w:b/>
          <w:sz w:val="14"/>
          <w:szCs w:val="14"/>
        </w:rPr>
      </w:pPr>
      <w:r>
        <w:rPr>
          <w:b/>
          <w:sz w:val="28"/>
          <w:szCs w:val="28"/>
        </w:rPr>
        <w:t>Strategic Plan 2022 - 2024</w:t>
      </w:r>
    </w:p>
    <w:p w14:paraId="09B3614F" w14:textId="13AAA5E5" w:rsidR="00797195" w:rsidRPr="00797195" w:rsidRDefault="00797195" w:rsidP="00797195">
      <w:pPr>
        <w:tabs>
          <w:tab w:val="left" w:pos="1549"/>
        </w:tabs>
        <w:rPr>
          <w:rFonts w:ascii="Calibri" w:eastAsia="Calibri" w:hAnsi="Calibri" w:cs="Calibri"/>
          <w:sz w:val="14"/>
          <w:szCs w:val="14"/>
        </w:rPr>
      </w:pPr>
    </w:p>
    <w:tbl>
      <w:tblPr>
        <w:tblStyle w:val="a"/>
        <w:tblW w:w="1438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0"/>
        <w:gridCol w:w="4395"/>
        <w:gridCol w:w="4170"/>
        <w:gridCol w:w="4500"/>
      </w:tblGrid>
      <w:tr w:rsidR="0002144D" w14:paraId="39828ABB" w14:textId="77777777"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9BC8F" w14:textId="77777777" w:rsidR="0002144D" w:rsidRDefault="00F11D92">
            <w:pPr>
              <w:pStyle w:val="Heading2"/>
              <w:spacing w:before="40" w:after="0" w:line="259" w:lineRule="auto"/>
              <w:jc w:val="center"/>
              <w:rPr>
                <w:rFonts w:ascii="Calibri" w:eastAsia="Calibri" w:hAnsi="Calibri" w:cs="Calibri"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F5496"/>
                <w:sz w:val="20"/>
                <w:szCs w:val="20"/>
              </w:rPr>
              <w:t>Focus Areas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5D2B" w14:textId="77777777" w:rsidR="0002144D" w:rsidRDefault="00F11D92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AKO</w:t>
            </w:r>
          </w:p>
        </w:tc>
        <w:tc>
          <w:tcPr>
            <w:tcW w:w="4170" w:type="dxa"/>
            <w:tcBorders>
              <w:left w:val="single" w:sz="4" w:space="0" w:color="000000"/>
            </w:tcBorders>
            <w:vAlign w:val="center"/>
          </w:tcPr>
          <w:p w14:paraId="7BB9FC54" w14:textId="77777777" w:rsidR="0002144D" w:rsidRDefault="00F11D92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i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Wellbeing </w:t>
            </w:r>
          </w:p>
        </w:tc>
        <w:tc>
          <w:tcPr>
            <w:tcW w:w="4500" w:type="dxa"/>
            <w:vAlign w:val="center"/>
          </w:tcPr>
          <w:p w14:paraId="29122E2F" w14:textId="77777777" w:rsidR="0002144D" w:rsidRDefault="00F11D92">
            <w:pPr>
              <w:jc w:val="center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Creativity </w:t>
            </w:r>
          </w:p>
        </w:tc>
      </w:tr>
      <w:tr w:rsidR="0002144D" w14:paraId="339255A4" w14:textId="77777777" w:rsidTr="00797195">
        <w:trPr>
          <w:trHeight w:val="1246"/>
        </w:trPr>
        <w:tc>
          <w:tcPr>
            <w:tcW w:w="1320" w:type="dxa"/>
            <w:tcBorders>
              <w:top w:val="single" w:sz="4" w:space="0" w:color="000000"/>
              <w:left w:val="nil"/>
            </w:tcBorders>
            <w:vAlign w:val="center"/>
          </w:tcPr>
          <w:p w14:paraId="6010F09D" w14:textId="77777777" w:rsidR="0002144D" w:rsidRDefault="00F11D92">
            <w:pPr>
              <w:pStyle w:val="Heading2"/>
              <w:spacing w:before="40" w:after="0" w:line="259" w:lineRule="auto"/>
              <w:jc w:val="center"/>
              <w:rPr>
                <w:rFonts w:ascii="Calibri" w:eastAsia="Calibri" w:hAnsi="Calibri" w:cs="Calibri"/>
                <w:i/>
                <w:color w:val="1C458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1C4587"/>
                <w:sz w:val="20"/>
                <w:szCs w:val="20"/>
              </w:rPr>
              <w:t>Goals</w:t>
            </w: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14:paraId="04EB9839" w14:textId="77777777" w:rsidR="0002144D" w:rsidRDefault="0002144D">
            <w:pPr>
              <w:spacing w:after="160" w:line="240" w:lineRule="auto"/>
              <w:jc w:val="center"/>
              <w:rPr>
                <w:rFonts w:ascii="Calibri" w:eastAsia="Calibri" w:hAnsi="Calibri" w:cs="Calibri"/>
                <w:color w:val="333333"/>
                <w:sz w:val="20"/>
                <w:szCs w:val="20"/>
                <w:highlight w:val="white"/>
              </w:rPr>
            </w:pPr>
          </w:p>
          <w:p w14:paraId="5D3B665F" w14:textId="77777777" w:rsidR="0002144D" w:rsidRDefault="00F11D9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Together we develop pathways for shared understanding of learning</w:t>
            </w:r>
          </w:p>
        </w:tc>
        <w:tc>
          <w:tcPr>
            <w:tcW w:w="4170" w:type="dxa"/>
          </w:tcPr>
          <w:p w14:paraId="4AD33609" w14:textId="77777777" w:rsidR="0002144D" w:rsidRDefault="0002144D">
            <w:pPr>
              <w:spacing w:after="1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CCC3D9" w14:textId="77777777" w:rsidR="0002144D" w:rsidRDefault="00F11D9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Together we build positive relationships for a supportive learning environment</w:t>
            </w:r>
          </w:p>
          <w:p w14:paraId="018227BD" w14:textId="77777777" w:rsidR="0002144D" w:rsidRDefault="0002144D">
            <w:pPr>
              <w:spacing w:after="1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793B3135" w14:textId="77777777" w:rsidR="0002144D" w:rsidRDefault="0002144D">
            <w:pPr>
              <w:spacing w:after="1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F86DDB" w14:textId="23E663F7" w:rsidR="0002144D" w:rsidRPr="00797195" w:rsidRDefault="00F11D92" w:rsidP="0079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Together we encourage limitless opportunities for expression of individuality</w:t>
            </w:r>
          </w:p>
          <w:p w14:paraId="1B9B6585" w14:textId="77777777" w:rsidR="0002144D" w:rsidRDefault="0002144D">
            <w:pPr>
              <w:spacing w:line="240" w:lineRule="auto"/>
            </w:pPr>
          </w:p>
        </w:tc>
      </w:tr>
      <w:tr w:rsidR="0002144D" w14:paraId="087987BF" w14:textId="77777777">
        <w:tc>
          <w:tcPr>
            <w:tcW w:w="1320" w:type="dxa"/>
            <w:tcBorders>
              <w:top w:val="single" w:sz="4" w:space="0" w:color="000000"/>
              <w:left w:val="nil"/>
            </w:tcBorders>
            <w:vAlign w:val="center"/>
          </w:tcPr>
          <w:p w14:paraId="0FEC4282" w14:textId="77777777" w:rsidR="0002144D" w:rsidRDefault="00F11D92">
            <w:pPr>
              <w:pStyle w:val="Heading2"/>
              <w:spacing w:before="40" w:after="0" w:line="259" w:lineRule="auto"/>
              <w:jc w:val="center"/>
              <w:rPr>
                <w:rFonts w:ascii="Calibri" w:eastAsia="Calibri" w:hAnsi="Calibri" w:cs="Calibri"/>
                <w:i/>
                <w:color w:val="1C458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1C4587"/>
                <w:sz w:val="20"/>
                <w:szCs w:val="20"/>
              </w:rPr>
              <w:t>Actions</w:t>
            </w: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14:paraId="75C0251A" w14:textId="77777777" w:rsidR="0002144D" w:rsidRDefault="00F11D92">
            <w:pPr>
              <w:numPr>
                <w:ilvl w:val="0"/>
                <w:numId w:val="1"/>
              </w:numPr>
              <w:spacing w:after="160" w:line="240" w:lineRule="auto"/>
              <w:rPr>
                <w:rFonts w:ascii="Calibri" w:eastAsia="Calibri" w:hAnsi="Calibri" w:cs="Calibri"/>
                <w:b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highlight w:val="white"/>
              </w:rPr>
              <w:t xml:space="preserve">Structured Literacy 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Undertake professional development (through the IDEAL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)across our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kura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to establish a Highfield literacy curriculum that will create a consistent and coherent approach. IDEAL </w:t>
            </w:r>
          </w:p>
          <w:p w14:paraId="675C5945" w14:textId="77777777" w:rsidR="0002144D" w:rsidRDefault="0002144D">
            <w:pPr>
              <w:spacing w:after="16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CD98B99" w14:textId="77777777" w:rsidR="0002144D" w:rsidRDefault="00F11D92">
            <w:pPr>
              <w:numPr>
                <w:ilvl w:val="0"/>
                <w:numId w:val="1"/>
              </w:numPr>
              <w:spacing w:after="160" w:line="240" w:lineRule="auto"/>
              <w:rPr>
                <w:rFonts w:ascii="Calibri" w:eastAsia="Calibri" w:hAnsi="Calibri" w:cs="Calibri"/>
                <w:b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highlight w:val="white"/>
              </w:rPr>
              <w:t xml:space="preserve">Local Curriculum - </w:t>
            </w:r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 xml:space="preserve">establish across our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kura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 xml:space="preserve"> a curriculum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 xml:space="preserve"> that is coherent, relevant, refreshed and nothing is left to chance</w:t>
            </w:r>
          </w:p>
          <w:p w14:paraId="20CD5D20" w14:textId="77777777" w:rsidR="0002144D" w:rsidRDefault="00F11D92">
            <w:pPr>
              <w:spacing w:after="160" w:line="240" w:lineRule="auto"/>
              <w:ind w:left="720"/>
              <w:rPr>
                <w:rFonts w:ascii="Calibri" w:eastAsia="Calibri" w:hAnsi="Calibri" w:cs="Calibri"/>
                <w:sz w:val="16"/>
                <w:szCs w:val="16"/>
                <w:highlight w:val="white"/>
              </w:rPr>
            </w:pPr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Refreshing the Relationship and Sexuality Education Guidelines and supporting implementation of the digital technologies</w:t>
            </w:r>
          </w:p>
          <w:p w14:paraId="017A67BA" w14:textId="77777777" w:rsidR="0002144D" w:rsidRDefault="0002144D">
            <w:pPr>
              <w:spacing w:after="160" w:line="240" w:lineRule="auto"/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highlight w:val="white"/>
              </w:rPr>
            </w:pPr>
          </w:p>
          <w:p w14:paraId="4FE9E88A" w14:textId="77777777" w:rsidR="0002144D" w:rsidRDefault="00F11D92">
            <w:pPr>
              <w:numPr>
                <w:ilvl w:val="0"/>
                <w:numId w:val="1"/>
              </w:numPr>
              <w:spacing w:after="160" w:line="240" w:lineRule="auto"/>
              <w:rPr>
                <w:rFonts w:ascii="Calibri" w:eastAsia="Calibri" w:hAnsi="Calibri" w:cs="Calibri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highlight w:val="white"/>
              </w:rPr>
              <w:t>Assessment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  <w:highlight w:val="white"/>
              </w:rPr>
              <w:t xml:space="preserve"> - </w:t>
            </w:r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Cont</w:t>
            </w:r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inue to evolve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highlight w:val="white"/>
              </w:rPr>
              <w:t xml:space="preserve">) </w:t>
            </w:r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a common understanding of the requirements for moderating across our Kura and for using curriculum progress tools to help differentiate our teaching and learning practices</w:t>
            </w:r>
          </w:p>
          <w:p w14:paraId="5B8AE926" w14:textId="77777777" w:rsidR="0002144D" w:rsidRDefault="0002144D">
            <w:pPr>
              <w:spacing w:after="160" w:line="240" w:lineRule="auto"/>
              <w:rPr>
                <w:rFonts w:ascii="Calibri" w:eastAsia="Calibri" w:hAnsi="Calibri" w:cs="Calibri"/>
                <w:color w:val="333333"/>
                <w:sz w:val="18"/>
                <w:szCs w:val="18"/>
                <w:highlight w:val="white"/>
              </w:rPr>
            </w:pPr>
          </w:p>
          <w:p w14:paraId="7B1F3523" w14:textId="77777777" w:rsidR="0002144D" w:rsidRDefault="00F11D92">
            <w:pPr>
              <w:numPr>
                <w:ilvl w:val="0"/>
                <w:numId w:val="1"/>
              </w:numPr>
              <w:spacing w:after="160" w:line="240" w:lineRule="auto"/>
              <w:rPr>
                <w:rFonts w:ascii="Calibri" w:eastAsia="Calibri" w:hAnsi="Calibri" w:cs="Calibri"/>
                <w:b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18"/>
                <w:szCs w:val="18"/>
                <w:highlight w:val="white"/>
              </w:rPr>
              <w:t xml:space="preserve">HERO - </w:t>
            </w:r>
            <w:r>
              <w:rPr>
                <w:rFonts w:ascii="Calibri" w:eastAsia="Calibri" w:hAnsi="Calibri" w:cs="Calibri"/>
                <w:color w:val="333333"/>
                <w:sz w:val="16"/>
                <w:szCs w:val="16"/>
                <w:highlight w:val="white"/>
              </w:rPr>
              <w:t xml:space="preserve">support </w:t>
            </w:r>
            <w:proofErr w:type="spellStart"/>
            <w:r>
              <w:rPr>
                <w:rFonts w:ascii="Calibri" w:eastAsia="Calibri" w:hAnsi="Calibri" w:cs="Calibri"/>
                <w:color w:val="333333"/>
                <w:sz w:val="16"/>
                <w:szCs w:val="16"/>
                <w:highlight w:val="white"/>
              </w:rPr>
              <w:t>kura</w:t>
            </w:r>
            <w:proofErr w:type="spellEnd"/>
            <w:r>
              <w:rPr>
                <w:rFonts w:ascii="Calibri" w:eastAsia="Calibri" w:hAnsi="Calibri" w:cs="Calibri"/>
                <w:color w:val="333333"/>
                <w:sz w:val="16"/>
                <w:szCs w:val="16"/>
                <w:highlight w:val="white"/>
              </w:rPr>
              <w:t xml:space="preserve"> to develop knowledge and the use of HERO</w:t>
            </w:r>
          </w:p>
          <w:p w14:paraId="774673DA" w14:textId="77777777" w:rsidR="0002144D" w:rsidRDefault="0002144D">
            <w:pPr>
              <w:spacing w:after="160" w:line="240" w:lineRule="auto"/>
              <w:rPr>
                <w:rFonts w:ascii="Calibri" w:eastAsia="Calibri" w:hAnsi="Calibri" w:cs="Calibri"/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4170" w:type="dxa"/>
          </w:tcPr>
          <w:p w14:paraId="64D76103" w14:textId="77777777" w:rsidR="0002144D" w:rsidRDefault="00F11D92">
            <w:pPr>
              <w:numPr>
                <w:ilvl w:val="0"/>
                <w:numId w:val="3"/>
              </w:numPr>
              <w:spacing w:after="1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PB4L -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ontinue to establish Highfield Values Pathways and for all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kiako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tamariki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to use these to enable student agency, classroom practice and graduate profile.</w:t>
            </w:r>
          </w:p>
          <w:p w14:paraId="35B1A2CE" w14:textId="77777777" w:rsidR="0002144D" w:rsidRDefault="00F11D92">
            <w:pPr>
              <w:spacing w:after="160" w:line="240" w:lineRule="auto"/>
              <w:ind w:left="720"/>
              <w:rPr>
                <w:rFonts w:ascii="Calibri" w:eastAsia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Create a safe and inclusive culture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where diversity is valued and to use </w:t>
            </w:r>
            <w:r>
              <w:rPr>
                <w:rFonts w:ascii="Calibri" w:eastAsia="Calibri" w:hAnsi="Calibri" w:cs="Calibri"/>
                <w:sz w:val="16"/>
                <w:szCs w:val="16"/>
                <w:highlight w:val="white"/>
              </w:rPr>
              <w:t>our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gotcha,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behaviour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and feelings data regularly to help monitor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kura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wellbeing and emotions and ensure those who have learning support needs, are neurodiverse or from diverse ethnic communities, feel they belong. </w:t>
            </w:r>
          </w:p>
          <w:p w14:paraId="7ABF9631" w14:textId="77777777" w:rsidR="0002144D" w:rsidRDefault="00F11D92">
            <w:pPr>
              <w:spacing w:after="160"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r our school community to work alongside our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councillor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to enable positive welfare, wellbeing and restorative practices</w:t>
            </w:r>
          </w:p>
          <w:p w14:paraId="22F1E271" w14:textId="77777777" w:rsidR="0002144D" w:rsidRDefault="00F11D92">
            <w:pPr>
              <w:numPr>
                <w:ilvl w:val="0"/>
                <w:numId w:val="3"/>
              </w:numPr>
              <w:spacing w:after="16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Engagement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Coach and support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kaiako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to make meaningful change and growth in their practice against an agreed effective teaching profile. (Professional Growth Cycle) Establish a consistent understanding and measure of effective teacher practice. (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cognitive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education)</w:t>
            </w:r>
          </w:p>
          <w:p w14:paraId="3488E0A5" w14:textId="77777777" w:rsidR="0002144D" w:rsidRDefault="0002144D">
            <w:pPr>
              <w:spacing w:after="160"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1EDA62" w14:textId="77777777" w:rsidR="0002144D" w:rsidRDefault="00F11D92">
            <w:pPr>
              <w:numPr>
                <w:ilvl w:val="0"/>
                <w:numId w:val="3"/>
              </w:numPr>
              <w:spacing w:after="16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Bi-Cultura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 -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ncrease teachers’ capacity around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Reo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, Tikanga, and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Mātauranga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Māori. </w:t>
            </w:r>
          </w:p>
          <w:p w14:paraId="74AC9D2B" w14:textId="77777777" w:rsidR="0002144D" w:rsidRDefault="00F11D92">
            <w:pPr>
              <w:spacing w:after="160"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Implementing Ka Hikitia Ka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Hāpaitia</w:t>
            </w:r>
            <w:proofErr w:type="spellEnd"/>
          </w:p>
        </w:tc>
        <w:tc>
          <w:tcPr>
            <w:tcW w:w="4500" w:type="dxa"/>
          </w:tcPr>
          <w:p w14:paraId="1D1663FA" w14:textId="77777777" w:rsidR="0002144D" w:rsidRDefault="00F11D92">
            <w:pPr>
              <w:numPr>
                <w:ilvl w:val="0"/>
                <w:numId w:val="2"/>
              </w:numPr>
              <w:spacing w:after="1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School Trips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to expose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tamariki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to different educational environments that are local and residential </w:t>
            </w:r>
          </w:p>
          <w:p w14:paraId="7F0620D8" w14:textId="77777777" w:rsidR="0002144D" w:rsidRDefault="0002144D">
            <w:pPr>
              <w:spacing w:after="160"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26F30F" w14:textId="77777777" w:rsidR="0002144D" w:rsidRDefault="00F11D92">
            <w:pPr>
              <w:numPr>
                <w:ilvl w:val="0"/>
                <w:numId w:val="2"/>
              </w:numPr>
              <w:spacing w:after="1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Vocational visits 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colla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borate with industries to provide opportunities that break down ethnic gender and socioeconomic stereotypes </w:t>
            </w:r>
          </w:p>
          <w:p w14:paraId="56475233" w14:textId="77777777" w:rsidR="0002144D" w:rsidRDefault="0002144D">
            <w:pPr>
              <w:spacing w:after="160"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92960DF" w14:textId="77777777" w:rsidR="0002144D" w:rsidRDefault="00F11D92">
            <w:pPr>
              <w:numPr>
                <w:ilvl w:val="0"/>
                <w:numId w:val="2"/>
              </w:numPr>
              <w:spacing w:after="1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GATE 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developing tools for rich records of learning to capture aspirations, strengths and learning progress, including school leadership opportunities</w:t>
            </w:r>
          </w:p>
          <w:p w14:paraId="13760589" w14:textId="77777777" w:rsidR="0002144D" w:rsidRDefault="0002144D">
            <w:pPr>
              <w:spacing w:after="16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1BF06ED" w14:textId="77777777" w:rsidR="0002144D" w:rsidRDefault="00F11D92">
            <w:pPr>
              <w:numPr>
                <w:ilvl w:val="0"/>
                <w:numId w:val="2"/>
              </w:numPr>
              <w:spacing w:after="16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Co-Curricular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provide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tamariki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with a rich range of cultural, sporting and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arts based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opportunities to encou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rage an expression of individuality </w:t>
            </w:r>
          </w:p>
        </w:tc>
      </w:tr>
      <w:tr w:rsidR="0002144D" w14:paraId="2F681F6F" w14:textId="77777777">
        <w:tc>
          <w:tcPr>
            <w:tcW w:w="1320" w:type="dxa"/>
            <w:tcBorders>
              <w:top w:val="single" w:sz="4" w:space="0" w:color="000000"/>
              <w:left w:val="nil"/>
            </w:tcBorders>
            <w:vAlign w:val="center"/>
          </w:tcPr>
          <w:p w14:paraId="39594F1A" w14:textId="77777777" w:rsidR="0002144D" w:rsidRDefault="00F11D92">
            <w:pPr>
              <w:pStyle w:val="Heading2"/>
              <w:spacing w:before="40" w:after="0" w:line="259" w:lineRule="auto"/>
              <w:jc w:val="center"/>
              <w:rPr>
                <w:rFonts w:ascii="Calibri" w:eastAsia="Calibri" w:hAnsi="Calibri" w:cs="Calibri"/>
                <w:i/>
                <w:color w:val="1C458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1C4587"/>
                <w:sz w:val="20"/>
                <w:szCs w:val="20"/>
              </w:rPr>
              <w:t>Targets</w:t>
            </w: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14:paraId="323C726F" w14:textId="77777777" w:rsidR="0002144D" w:rsidRDefault="0002144D">
            <w:pPr>
              <w:spacing w:after="160" w:line="240" w:lineRule="auto"/>
              <w:jc w:val="center"/>
              <w:rPr>
                <w:rFonts w:ascii="Calibri" w:eastAsia="Calibri" w:hAnsi="Calibri" w:cs="Calibri"/>
                <w:color w:val="333333"/>
                <w:sz w:val="20"/>
                <w:szCs w:val="20"/>
                <w:highlight w:val="white"/>
              </w:rPr>
            </w:pPr>
          </w:p>
        </w:tc>
        <w:tc>
          <w:tcPr>
            <w:tcW w:w="4170" w:type="dxa"/>
          </w:tcPr>
          <w:p w14:paraId="53FEEBEF" w14:textId="77777777" w:rsidR="0002144D" w:rsidRDefault="0002144D">
            <w:pPr>
              <w:spacing w:after="1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75AE00F8" w14:textId="77777777" w:rsidR="0002144D" w:rsidRDefault="0002144D">
            <w:pPr>
              <w:spacing w:after="1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88AAA2F" w14:textId="77777777" w:rsidR="0002144D" w:rsidRDefault="0002144D">
      <w:pPr>
        <w:pStyle w:val="Title"/>
        <w:rPr>
          <w:sz w:val="28"/>
          <w:szCs w:val="28"/>
        </w:rPr>
      </w:pPr>
      <w:bookmarkStart w:id="1" w:name="_4jb4mkwdgros" w:colFirst="0" w:colLast="0"/>
      <w:bookmarkEnd w:id="1"/>
    </w:p>
    <w:p w14:paraId="0AAFA425" w14:textId="77777777" w:rsidR="0002144D" w:rsidRDefault="0002144D">
      <w:pPr>
        <w:spacing w:line="288" w:lineRule="auto"/>
      </w:pPr>
    </w:p>
    <w:sectPr w:rsidR="0002144D" w:rsidSect="00797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4" w:right="720" w:bottom="28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5F121" w14:textId="77777777" w:rsidR="00F11D92" w:rsidRDefault="00F11D92" w:rsidP="00797195">
      <w:pPr>
        <w:spacing w:line="240" w:lineRule="auto"/>
      </w:pPr>
      <w:r>
        <w:separator/>
      </w:r>
    </w:p>
  </w:endnote>
  <w:endnote w:type="continuationSeparator" w:id="0">
    <w:p w14:paraId="32263DC3" w14:textId="77777777" w:rsidR="00F11D92" w:rsidRDefault="00F11D92" w:rsidP="00797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E352" w14:textId="77777777" w:rsidR="00797195" w:rsidRDefault="00797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66A3" w14:textId="77777777" w:rsidR="00797195" w:rsidRDefault="007971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0226" w14:textId="77777777" w:rsidR="00797195" w:rsidRDefault="00797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3C2C" w14:textId="77777777" w:rsidR="00F11D92" w:rsidRDefault="00F11D92" w:rsidP="00797195">
      <w:pPr>
        <w:spacing w:line="240" w:lineRule="auto"/>
      </w:pPr>
      <w:r>
        <w:separator/>
      </w:r>
    </w:p>
  </w:footnote>
  <w:footnote w:type="continuationSeparator" w:id="0">
    <w:p w14:paraId="1AF7D132" w14:textId="77777777" w:rsidR="00F11D92" w:rsidRDefault="00F11D92" w:rsidP="007971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B06E" w14:textId="77777777" w:rsidR="00797195" w:rsidRDefault="00797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9313" w14:textId="77777777" w:rsidR="00797195" w:rsidRDefault="007971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0086" w14:textId="77777777" w:rsidR="00797195" w:rsidRDefault="00797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7EFA"/>
    <w:multiLevelType w:val="multilevel"/>
    <w:tmpl w:val="2ED64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827180"/>
    <w:multiLevelType w:val="multilevel"/>
    <w:tmpl w:val="07269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577E14"/>
    <w:multiLevelType w:val="multilevel"/>
    <w:tmpl w:val="37005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oNotDisplayPageBoundaries/>
  <w:displayBackgroundShape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4D"/>
    <w:rsid w:val="0002144D"/>
    <w:rsid w:val="00797195"/>
    <w:rsid w:val="00F1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28A0C"/>
  <w15:docId w15:val="{3625D066-BC99-8D46-88E7-6363FA82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71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195"/>
  </w:style>
  <w:style w:type="paragraph" w:styleId="Footer">
    <w:name w:val="footer"/>
    <w:basedOn w:val="Normal"/>
    <w:link w:val="FooterChar"/>
    <w:uiPriority w:val="99"/>
    <w:unhideWhenUsed/>
    <w:rsid w:val="007971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2196</Characters>
  <Application>Microsoft Office Word</Application>
  <DocSecurity>0</DocSecurity>
  <Lines>1098</Lines>
  <Paragraphs>204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robynmargaretcooper@gmail.com</cp:lastModifiedBy>
  <cp:revision>2</cp:revision>
  <dcterms:created xsi:type="dcterms:W3CDTF">2021-11-10T01:28:00Z</dcterms:created>
  <dcterms:modified xsi:type="dcterms:W3CDTF">2021-11-10T01:28:00Z</dcterms:modified>
</cp:coreProperties>
</file>