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09" w:rsidRDefault="00115009" w:rsidP="00736A43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1540510</wp:posOffset>
            </wp:positionH>
            <wp:positionV relativeFrom="paragraph">
              <wp:posOffset>-697230</wp:posOffset>
            </wp:positionV>
            <wp:extent cx="2647950" cy="1495425"/>
            <wp:effectExtent l="19050" t="19050" r="19050" b="285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954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009" w:rsidRDefault="00115009" w:rsidP="00736A43">
      <w:pPr>
        <w:pStyle w:val="NoSpacing"/>
        <w:jc w:val="center"/>
        <w:rPr>
          <w:b/>
          <w:sz w:val="28"/>
          <w:szCs w:val="28"/>
        </w:rPr>
      </w:pPr>
    </w:p>
    <w:p w:rsidR="00115009" w:rsidRDefault="00115009" w:rsidP="00736A43">
      <w:pPr>
        <w:pStyle w:val="NoSpacing"/>
        <w:jc w:val="center"/>
        <w:rPr>
          <w:b/>
          <w:sz w:val="28"/>
          <w:szCs w:val="28"/>
        </w:rPr>
      </w:pPr>
    </w:p>
    <w:p w:rsidR="00115009" w:rsidRDefault="00115009" w:rsidP="00115009">
      <w:pPr>
        <w:pStyle w:val="NoSpacing"/>
        <w:rPr>
          <w:b/>
          <w:sz w:val="28"/>
          <w:szCs w:val="28"/>
        </w:rPr>
      </w:pPr>
    </w:p>
    <w:p w:rsidR="00736A43" w:rsidRPr="00115009" w:rsidRDefault="002F5671" w:rsidP="00736A43">
      <w:pPr>
        <w:pStyle w:val="NoSpacing"/>
        <w:jc w:val="center"/>
        <w:rPr>
          <w:b/>
          <w:sz w:val="28"/>
          <w:szCs w:val="28"/>
        </w:rPr>
      </w:pPr>
      <w:r w:rsidRPr="00115009">
        <w:rPr>
          <w:b/>
          <w:sz w:val="28"/>
          <w:szCs w:val="28"/>
        </w:rPr>
        <w:t>YEAR 11 - 13</w:t>
      </w:r>
      <w:r w:rsidR="00736A43" w:rsidRPr="00115009">
        <w:rPr>
          <w:b/>
          <w:sz w:val="28"/>
          <w:szCs w:val="28"/>
        </w:rPr>
        <w:t xml:space="preserve"> SPORTS AWARDS</w:t>
      </w:r>
    </w:p>
    <w:p w:rsidR="002F5671" w:rsidRPr="00115009" w:rsidRDefault="002F5671" w:rsidP="00736A43">
      <w:pPr>
        <w:pStyle w:val="NoSpacing"/>
        <w:jc w:val="center"/>
        <w:rPr>
          <w:b/>
          <w:sz w:val="28"/>
          <w:szCs w:val="28"/>
        </w:rPr>
      </w:pPr>
    </w:p>
    <w:p w:rsidR="00115009" w:rsidRDefault="002F5671" w:rsidP="00736A43">
      <w:pPr>
        <w:pStyle w:val="NoSpacing"/>
        <w:jc w:val="center"/>
        <w:rPr>
          <w:b/>
          <w:sz w:val="28"/>
          <w:szCs w:val="28"/>
        </w:rPr>
      </w:pPr>
      <w:r w:rsidRPr="00115009">
        <w:rPr>
          <w:b/>
          <w:sz w:val="28"/>
          <w:szCs w:val="28"/>
        </w:rPr>
        <w:t xml:space="preserve">GENERAL CRITERIA FOR </w:t>
      </w:r>
    </w:p>
    <w:p w:rsidR="002F5671" w:rsidRPr="00115009" w:rsidRDefault="002F5671" w:rsidP="00115009">
      <w:pPr>
        <w:pStyle w:val="NoSpacing"/>
        <w:jc w:val="center"/>
        <w:rPr>
          <w:b/>
          <w:sz w:val="28"/>
          <w:szCs w:val="28"/>
        </w:rPr>
      </w:pPr>
      <w:r w:rsidRPr="00115009">
        <w:rPr>
          <w:b/>
          <w:sz w:val="28"/>
          <w:szCs w:val="28"/>
          <w:u w:val="single"/>
        </w:rPr>
        <w:t>OUTSTANDING CONTRIBUTION</w:t>
      </w:r>
      <w:r w:rsidRPr="00115009">
        <w:rPr>
          <w:b/>
          <w:sz w:val="28"/>
          <w:szCs w:val="28"/>
        </w:rPr>
        <w:t xml:space="preserve">, </w:t>
      </w:r>
      <w:r w:rsidRPr="00115009">
        <w:rPr>
          <w:b/>
          <w:sz w:val="28"/>
          <w:szCs w:val="28"/>
          <w:u w:val="single"/>
        </w:rPr>
        <w:t>EXCELLENCE</w:t>
      </w:r>
      <w:r w:rsidRPr="00115009">
        <w:rPr>
          <w:b/>
          <w:sz w:val="28"/>
          <w:szCs w:val="28"/>
        </w:rPr>
        <w:t xml:space="preserve"> AND </w:t>
      </w:r>
      <w:r w:rsidRPr="00115009">
        <w:rPr>
          <w:b/>
          <w:sz w:val="28"/>
          <w:szCs w:val="28"/>
          <w:u w:val="single"/>
        </w:rPr>
        <w:t>BLUE</w:t>
      </w:r>
      <w:r w:rsidRPr="00115009">
        <w:rPr>
          <w:b/>
          <w:sz w:val="28"/>
          <w:szCs w:val="28"/>
        </w:rPr>
        <w:t xml:space="preserve"> AWARDS</w:t>
      </w:r>
    </w:p>
    <w:p w:rsidR="00736A43" w:rsidRPr="002F5671" w:rsidRDefault="00736A43" w:rsidP="00736A43">
      <w:pPr>
        <w:rPr>
          <w:rFonts w:asciiTheme="minorHAnsi" w:eastAsiaTheme="minorHAnsi" w:hAnsiTheme="minorHAnsi" w:cstheme="minorBidi"/>
          <w:sz w:val="28"/>
          <w:szCs w:val="28"/>
          <w:lang w:val="en-NZ"/>
        </w:rPr>
      </w:pPr>
    </w:p>
    <w:p w:rsidR="00736A43" w:rsidRDefault="00736A43" w:rsidP="00736A43">
      <w:pPr>
        <w:rPr>
          <w:b/>
        </w:rPr>
      </w:pPr>
      <w:r w:rsidRPr="00736A43">
        <w:rPr>
          <w:b/>
        </w:rPr>
        <w:t>Outstanding Contribution Award</w:t>
      </w:r>
      <w:r>
        <w:rPr>
          <w:b/>
        </w:rPr>
        <w:t xml:space="preserve"> </w:t>
      </w:r>
    </w:p>
    <w:p w:rsidR="00736A43" w:rsidRPr="00736A43" w:rsidRDefault="00736A43" w:rsidP="00736A43">
      <w:pPr>
        <w:rPr>
          <w:i/>
        </w:rPr>
      </w:pPr>
      <w:r w:rsidRPr="00736A43">
        <w:rPr>
          <w:i/>
        </w:rPr>
        <w:t xml:space="preserve">Awarded to </w:t>
      </w:r>
      <w:r w:rsidR="00ED597A">
        <w:rPr>
          <w:i/>
        </w:rPr>
        <w:t xml:space="preserve">Year 11 – 13 </w:t>
      </w:r>
      <w:r w:rsidRPr="00736A43">
        <w:rPr>
          <w:i/>
        </w:rPr>
        <w:t>students for high levels of leadership, performance and contribution to the development of sport at Kavanagh College</w:t>
      </w:r>
    </w:p>
    <w:p w:rsidR="00736A43" w:rsidRDefault="00736A43" w:rsidP="00736A43"/>
    <w:p w:rsidR="00736A43" w:rsidRDefault="00736A43" w:rsidP="00736A43">
      <w:r>
        <w:t>This award is awarded to students who contribute to sport</w:t>
      </w:r>
      <w:r w:rsidR="00115009">
        <w:t xml:space="preserve"> at Kavanagh College</w:t>
      </w:r>
      <w:r>
        <w:t xml:space="preserve"> by</w:t>
      </w:r>
      <w:r w:rsidR="002F5671">
        <w:t xml:space="preserve"> an excellent level of</w:t>
      </w:r>
      <w:r>
        <w:t>:</w:t>
      </w:r>
    </w:p>
    <w:p w:rsidR="00736A43" w:rsidRDefault="00736A43" w:rsidP="00736A43">
      <w:pPr>
        <w:pStyle w:val="ListParagraph"/>
        <w:numPr>
          <w:ilvl w:val="0"/>
          <w:numId w:val="1"/>
        </w:numPr>
      </w:pPr>
      <w:r>
        <w:t>Coaching</w:t>
      </w:r>
    </w:p>
    <w:p w:rsidR="00736A43" w:rsidRDefault="00115009" w:rsidP="00736A43">
      <w:pPr>
        <w:pStyle w:val="ListParagraph"/>
        <w:numPr>
          <w:ilvl w:val="0"/>
          <w:numId w:val="1"/>
        </w:numPr>
      </w:pPr>
      <w:r>
        <w:t>Managing / o</w:t>
      </w:r>
      <w:r w:rsidR="002F5671">
        <w:t>rganis</w:t>
      </w:r>
      <w:r w:rsidR="00736A43">
        <w:t>ing</w:t>
      </w:r>
    </w:p>
    <w:p w:rsidR="00736A43" w:rsidRDefault="00736A43" w:rsidP="00736A43">
      <w:pPr>
        <w:pStyle w:val="ListParagraph"/>
        <w:numPr>
          <w:ilvl w:val="0"/>
          <w:numId w:val="1"/>
        </w:numPr>
      </w:pPr>
      <w:r>
        <w:t>Refereeing</w:t>
      </w:r>
    </w:p>
    <w:p w:rsidR="00736A43" w:rsidRDefault="00736A43" w:rsidP="00736A43">
      <w:pPr>
        <w:pStyle w:val="ListParagraph"/>
        <w:numPr>
          <w:ilvl w:val="0"/>
          <w:numId w:val="1"/>
        </w:numPr>
      </w:pPr>
      <w:r>
        <w:t>Leadership</w:t>
      </w:r>
    </w:p>
    <w:p w:rsidR="00736A43" w:rsidRDefault="00736A43" w:rsidP="00736A43">
      <w:pPr>
        <w:pStyle w:val="ListParagraph"/>
        <w:numPr>
          <w:ilvl w:val="0"/>
          <w:numId w:val="1"/>
        </w:numPr>
      </w:pPr>
      <w:r>
        <w:t xml:space="preserve">Long </w:t>
      </w:r>
      <w:r w:rsidR="00115009">
        <w:t>and e</w:t>
      </w:r>
      <w:r w:rsidR="002F5671">
        <w:t xml:space="preserve">xceptional </w:t>
      </w:r>
      <w:r w:rsidR="00115009">
        <w:t>service to a Senior A t</w:t>
      </w:r>
      <w:r>
        <w:t>eam (Year 13 leavers only)</w:t>
      </w:r>
    </w:p>
    <w:p w:rsidR="00736A43" w:rsidRDefault="00736A43" w:rsidP="00736A43"/>
    <w:p w:rsidR="00C15BC3" w:rsidRDefault="00C15BC3" w:rsidP="00736A43">
      <w:pPr>
        <w:rPr>
          <w:b/>
        </w:rPr>
      </w:pPr>
    </w:p>
    <w:p w:rsidR="00736A43" w:rsidRPr="00736A43" w:rsidRDefault="00736A43" w:rsidP="00736A43">
      <w:pPr>
        <w:rPr>
          <w:b/>
        </w:rPr>
      </w:pPr>
      <w:r w:rsidRPr="00736A43">
        <w:rPr>
          <w:b/>
        </w:rPr>
        <w:t>Exce</w:t>
      </w:r>
      <w:r w:rsidR="002F5671">
        <w:rPr>
          <w:b/>
        </w:rPr>
        <w:t>llence</w:t>
      </w:r>
      <w:r w:rsidRPr="00736A43">
        <w:rPr>
          <w:b/>
        </w:rPr>
        <w:t xml:space="preserve"> Award</w:t>
      </w:r>
    </w:p>
    <w:p w:rsidR="00736A43" w:rsidRDefault="00736A43" w:rsidP="00736A43">
      <w:pPr>
        <w:rPr>
          <w:color w:val="222222"/>
          <w:shd w:val="clear" w:color="auto" w:fill="FFFFFF"/>
        </w:rPr>
      </w:pPr>
      <w:r w:rsidRPr="00736A43">
        <w:rPr>
          <w:i/>
          <w:color w:val="222222"/>
          <w:shd w:val="clear" w:color="auto" w:fill="FFFFFF"/>
        </w:rPr>
        <w:t xml:space="preserve">Awarded to </w:t>
      </w:r>
      <w:r w:rsidR="00ED597A">
        <w:rPr>
          <w:i/>
          <w:color w:val="222222"/>
          <w:shd w:val="clear" w:color="auto" w:fill="FFFFFF"/>
        </w:rPr>
        <w:t xml:space="preserve">Year 11 – 13 </w:t>
      </w:r>
      <w:r w:rsidRPr="00736A43">
        <w:rPr>
          <w:i/>
          <w:color w:val="222222"/>
          <w:shd w:val="clear" w:color="auto" w:fill="FFFFFF"/>
        </w:rPr>
        <w:t>stud</w:t>
      </w:r>
      <w:r w:rsidR="00115009">
        <w:rPr>
          <w:i/>
          <w:color w:val="222222"/>
          <w:shd w:val="clear" w:color="auto" w:fill="FFFFFF"/>
        </w:rPr>
        <w:t>ents who have excelled in codes</w:t>
      </w:r>
      <w:r w:rsidRPr="00736A43">
        <w:rPr>
          <w:i/>
          <w:color w:val="222222"/>
          <w:shd w:val="clear" w:color="auto" w:fill="FFFFFF"/>
        </w:rPr>
        <w:t xml:space="preserve"> not offered </w:t>
      </w:r>
      <w:r w:rsidR="00C15BC3">
        <w:rPr>
          <w:i/>
          <w:color w:val="222222"/>
          <w:shd w:val="clear" w:color="auto" w:fill="FFFFFF"/>
        </w:rPr>
        <w:t>by</w:t>
      </w:r>
      <w:r w:rsidRPr="00736A43">
        <w:rPr>
          <w:i/>
          <w:color w:val="222222"/>
          <w:shd w:val="clear" w:color="auto" w:fill="FFFFFF"/>
        </w:rPr>
        <w:t xml:space="preserve"> Kavanagh College</w:t>
      </w:r>
    </w:p>
    <w:p w:rsidR="00736A43" w:rsidRDefault="00736A43" w:rsidP="00736A43">
      <w:pPr>
        <w:rPr>
          <w:color w:val="222222"/>
          <w:shd w:val="clear" w:color="auto" w:fill="FFFFFF"/>
        </w:rPr>
      </w:pPr>
    </w:p>
    <w:p w:rsidR="00736A43" w:rsidRDefault="00736A43" w:rsidP="00736A43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This award is awarded to students who achieve highly in a sporting code </w:t>
      </w:r>
      <w:r w:rsidR="00ED597A">
        <w:rPr>
          <w:color w:val="222222"/>
          <w:shd w:val="clear" w:color="auto" w:fill="FFFFFF"/>
        </w:rPr>
        <w:t>not offered by, or at, Kavanagh College.  The level of achievement is generally measured by the student being selected in an elite Otago (or above) level representative team, or</w:t>
      </w:r>
      <w:r w:rsidR="00115009">
        <w:rPr>
          <w:color w:val="222222"/>
          <w:shd w:val="clear" w:color="auto" w:fill="FFFFFF"/>
        </w:rPr>
        <w:t xml:space="preserve"> achievement / placing at a regional or above level tournament</w:t>
      </w:r>
      <w:r w:rsidR="00ED597A">
        <w:rPr>
          <w:color w:val="222222"/>
          <w:shd w:val="clear" w:color="auto" w:fill="FFFFFF"/>
        </w:rPr>
        <w:t>.</w:t>
      </w:r>
    </w:p>
    <w:p w:rsidR="00ED597A" w:rsidRDefault="00ED597A" w:rsidP="00736A43">
      <w:pPr>
        <w:rPr>
          <w:color w:val="222222"/>
          <w:shd w:val="clear" w:color="auto" w:fill="FFFFFF"/>
        </w:rPr>
      </w:pPr>
    </w:p>
    <w:p w:rsidR="00C15BC3" w:rsidRDefault="00C15BC3" w:rsidP="00736A43">
      <w:pPr>
        <w:rPr>
          <w:b/>
          <w:color w:val="222222"/>
          <w:shd w:val="clear" w:color="auto" w:fill="FFFFFF"/>
        </w:rPr>
      </w:pPr>
    </w:p>
    <w:p w:rsidR="00ED597A" w:rsidRPr="00ED597A" w:rsidRDefault="00ED597A" w:rsidP="00736A43">
      <w:pPr>
        <w:rPr>
          <w:b/>
          <w:color w:val="222222"/>
          <w:shd w:val="clear" w:color="auto" w:fill="FFFFFF"/>
        </w:rPr>
      </w:pPr>
      <w:r w:rsidRPr="00ED597A">
        <w:rPr>
          <w:b/>
          <w:color w:val="222222"/>
          <w:shd w:val="clear" w:color="auto" w:fill="FFFFFF"/>
        </w:rPr>
        <w:t>Kavanagh College Blue Award</w:t>
      </w:r>
    </w:p>
    <w:p w:rsidR="00ED597A" w:rsidRDefault="00ED597A" w:rsidP="00ED597A">
      <w:pPr>
        <w:rPr>
          <w:i/>
        </w:rPr>
      </w:pPr>
      <w:r w:rsidRPr="00ED597A">
        <w:rPr>
          <w:i/>
        </w:rPr>
        <w:t xml:space="preserve">Awarded to </w:t>
      </w:r>
      <w:r>
        <w:rPr>
          <w:i/>
        </w:rPr>
        <w:t xml:space="preserve">Year 11 – 13 </w:t>
      </w:r>
      <w:r w:rsidRPr="00ED597A">
        <w:rPr>
          <w:i/>
        </w:rPr>
        <w:t>stu</w:t>
      </w:r>
      <w:r>
        <w:rPr>
          <w:i/>
        </w:rPr>
        <w:t>dents who have reached an elite level in a sport offered by Kavanagh College and ratified by the New Zealand Secondary Schools Association</w:t>
      </w:r>
    </w:p>
    <w:p w:rsidR="00ED597A" w:rsidRDefault="00ED597A" w:rsidP="00ED597A">
      <w:pPr>
        <w:rPr>
          <w:i/>
        </w:rPr>
      </w:pPr>
    </w:p>
    <w:p w:rsidR="00ED597A" w:rsidRDefault="00ED597A" w:rsidP="00ED597A">
      <w:r>
        <w:t>This award is awarded to students who</w:t>
      </w:r>
      <w:r w:rsidR="002F5671">
        <w:t xml:space="preserve"> are</w:t>
      </w:r>
      <w:r>
        <w:t xml:space="preserve"> members of the Kavanagh College first team in their chosen code, an</w:t>
      </w:r>
      <w:r w:rsidR="00115009">
        <w:t>d have been selected in a</w:t>
      </w:r>
      <w:r w:rsidR="00C15BC3">
        <w:t xml:space="preserve"> top / elite</w:t>
      </w:r>
      <w:r>
        <w:t xml:space="preserve"> Otago (or above) level representative team</w:t>
      </w:r>
      <w:r w:rsidR="002F5671">
        <w:t>,</w:t>
      </w:r>
      <w:r w:rsidR="00C15BC3">
        <w:t xml:space="preserve"> or have achieved highly at a national level.</w:t>
      </w:r>
    </w:p>
    <w:p w:rsidR="00C15BC3" w:rsidRDefault="00C15BC3" w:rsidP="00ED597A"/>
    <w:p w:rsidR="00C15BC3" w:rsidRDefault="00C15BC3" w:rsidP="00ED597A">
      <w:r>
        <w:t>Recipients of this award must have been positive and reliable members of their Kavanagh College team</w:t>
      </w:r>
      <w:r w:rsidR="00115009">
        <w:t xml:space="preserve"> – at the discretion of the TIC Sport</w:t>
      </w:r>
      <w:r>
        <w:t>.</w:t>
      </w:r>
    </w:p>
    <w:p w:rsidR="00C15BC3" w:rsidRDefault="00C15BC3" w:rsidP="00ED597A"/>
    <w:p w:rsidR="00721229" w:rsidRPr="00736A43" w:rsidRDefault="00C15BC3" w:rsidP="00115009">
      <w:pPr>
        <w:jc w:val="both"/>
        <w:rPr>
          <w:sz w:val="28"/>
          <w:szCs w:val="28"/>
        </w:rPr>
      </w:pPr>
      <w:r>
        <w:t xml:space="preserve">On some occasions a student may compete under the Kavanagh College name, in a sport that isn’t offered by Kavanagh but is sanctioned by New Zealand Secondary Schools Association.  In this case the student may be eligible for a Kavanagh College Blue if they have achieved highly at a national level under the Kavanagh College name.  This will be </w:t>
      </w:r>
      <w:r w:rsidR="002F5671">
        <w:t>at the discretion of the TIC Sport</w:t>
      </w:r>
      <w:r>
        <w:t>.</w:t>
      </w:r>
    </w:p>
    <w:sectPr w:rsidR="00721229" w:rsidRPr="00736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09" w:rsidRDefault="00115009" w:rsidP="00115009">
      <w:r>
        <w:separator/>
      </w:r>
    </w:p>
  </w:endnote>
  <w:endnote w:type="continuationSeparator" w:id="0">
    <w:p w:rsidR="00115009" w:rsidRDefault="00115009" w:rsidP="0011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09" w:rsidRDefault="00115009" w:rsidP="00115009">
      <w:r>
        <w:separator/>
      </w:r>
    </w:p>
  </w:footnote>
  <w:footnote w:type="continuationSeparator" w:id="0">
    <w:p w:rsidR="00115009" w:rsidRDefault="00115009" w:rsidP="0011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C34"/>
    <w:multiLevelType w:val="hybridMultilevel"/>
    <w:tmpl w:val="F5CAF1B6"/>
    <w:lvl w:ilvl="0" w:tplc="B1E08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43"/>
    <w:rsid w:val="00066EED"/>
    <w:rsid w:val="00115009"/>
    <w:rsid w:val="002F5671"/>
    <w:rsid w:val="00326E0A"/>
    <w:rsid w:val="00721229"/>
    <w:rsid w:val="00736A43"/>
    <w:rsid w:val="007A351D"/>
    <w:rsid w:val="00C15BC3"/>
    <w:rsid w:val="00ED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A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6A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0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0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50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0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09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A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6A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0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0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50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0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0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Michael Mackenzie</cp:lastModifiedBy>
  <cp:revision>2</cp:revision>
  <cp:lastPrinted>2015-08-24T02:21:00Z</cp:lastPrinted>
  <dcterms:created xsi:type="dcterms:W3CDTF">2015-08-24T02:31:00Z</dcterms:created>
  <dcterms:modified xsi:type="dcterms:W3CDTF">2015-08-24T02:31:00Z</dcterms:modified>
</cp:coreProperties>
</file>