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ab/>
        <w:tab/>
        <w:tab/>
        <w:tab/>
        <w:tab/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3467100</wp:posOffset>
            </wp:positionH>
            <wp:positionV relativeFrom="paragraph">
              <wp:posOffset>0</wp:posOffset>
            </wp:positionV>
            <wp:extent cx="2428875" cy="2019300"/>
            <wp:effectExtent b="0" l="0" r="0" t="0"/>
            <wp:wrapSquare wrapText="bothSides" distB="114300" distT="11430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19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96"/>
          <w:szCs w:val="96"/>
          <w:rtl w:val="0"/>
        </w:rPr>
        <w:t xml:space="preserve">$39.00</w:t>
        <w:tab/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Medium Soft First Aid Pack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Zip up Carry Case with transparent fold out compartments (250mm=Width x 190mm=Height x 90mm=Depth)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CPR Face Shield with one way valve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Sterile Sealed Edge Eye Pad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Sterile 5cm x 7.5cm Non Adherent Dressing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Sterile 10cm x 7.5cm Non Adherent Dressing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5cm x 4.5M Stretchy Cotton Crepe Bandage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7.5cm x 4.5M Stretchy Cotton Crepe Bandage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Sterile Medium Wound Dressing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Sterile Triangular Bandage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Pack 5x Splinter Probes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15ml Saline Irrigation Ampules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25mm Roll Clear Easy Tear Medical Tape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Pack 50x Skin tone, H2O Resistant, Breathable Island Dressing, Latex Free-Plasters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Sterile Non-Woven Gauze Swabs (2’s)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Rescue Shears (Scissors)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Steel Tweezers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Medical Grade Nitrile Gloves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Pack 10x Safety Pins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190mm x 110mm Antiseptic Towelettes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Emergency Foil Blanket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First Aid Tips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Contaminant Bag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Aids/Hepatitis Warning Label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