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930BD" w:rsidRDefault="008930BD">
      <w:pPr>
        <w:ind w:right="-320"/>
        <w:rPr>
          <w:b/>
          <w:sz w:val="28"/>
          <w:szCs w:val="28"/>
        </w:rPr>
      </w:pPr>
      <w:bookmarkStart w:id="0" w:name="_GoBack"/>
      <w:bookmarkEnd w:id="0"/>
    </w:p>
    <w:tbl>
      <w:tblPr>
        <w:tblStyle w:val="a"/>
        <w:tblW w:w="1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2985"/>
        <w:gridCol w:w="7875"/>
      </w:tblGrid>
      <w:tr w:rsidR="008930BD">
        <w:tc>
          <w:tcPr>
            <w:tcW w:w="11220" w:type="dxa"/>
            <w:gridSpan w:val="3"/>
          </w:tcPr>
          <w:p w:rsidR="008930BD" w:rsidRDefault="00A4572C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Annual Achievement Targets 2021</w:t>
            </w:r>
          </w:p>
          <w:p w:rsidR="008930BD" w:rsidRDefault="008930B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930BD">
        <w:tc>
          <w:tcPr>
            <w:tcW w:w="360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Attendance </w:t>
            </w:r>
          </w:p>
        </w:tc>
        <w:tc>
          <w:tcPr>
            <w:tcW w:w="7875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Attendance and justified activity/absence levels in the school to be 85%.</w:t>
            </w:r>
          </w:p>
          <w:p w:rsidR="008930BD" w:rsidRDefault="008930B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930BD">
        <w:tc>
          <w:tcPr>
            <w:tcW w:w="360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:rsidR="008930BD" w:rsidRDefault="00A4572C">
            <w:pPr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NCEA Level 1</w:t>
            </w:r>
          </w:p>
        </w:tc>
        <w:tc>
          <w:tcPr>
            <w:tcW w:w="7875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NCEA Levels 1 to exceed 75% pass rate.</w:t>
            </w:r>
          </w:p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Achievement for Māori and Pasifika students match or better the total LC achievement rates.</w:t>
            </w:r>
          </w:p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Level 1 students do not go on exam leave until signed out.</w:t>
            </w:r>
          </w:p>
        </w:tc>
      </w:tr>
      <w:tr w:rsidR="008930BD">
        <w:tc>
          <w:tcPr>
            <w:tcW w:w="360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NCEA Level 2</w:t>
            </w:r>
          </w:p>
        </w:tc>
        <w:tc>
          <w:tcPr>
            <w:tcW w:w="7875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NCEA Level 2 to exceed 85% pass rate.</w:t>
            </w:r>
          </w:p>
          <w:p w:rsidR="008930BD" w:rsidRDefault="008930B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930BD">
        <w:tc>
          <w:tcPr>
            <w:tcW w:w="360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University Entrance</w:t>
            </w:r>
          </w:p>
        </w:tc>
        <w:tc>
          <w:tcPr>
            <w:tcW w:w="7875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70% of students who are eli</w:t>
            </w:r>
            <w:r>
              <w:rPr>
                <w:rFonts w:ascii="Arial" w:eastAsia="Arial" w:hAnsi="Arial" w:cs="Arial"/>
                <w:sz w:val="24"/>
                <w:szCs w:val="24"/>
              </w:rPr>
              <w:t>gible to achieve UE do so.</w:t>
            </w:r>
          </w:p>
          <w:p w:rsidR="008930BD" w:rsidRDefault="008930B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930BD">
        <w:tc>
          <w:tcPr>
            <w:tcW w:w="360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2985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Maori and Pasifika NCEA achievement</w:t>
            </w:r>
          </w:p>
        </w:tc>
        <w:tc>
          <w:tcPr>
            <w:tcW w:w="7875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Maori and Pasifika students’ NCEA academic achievement to match or better the total LC achievement rates.</w:t>
            </w:r>
          </w:p>
          <w:p w:rsidR="008930BD" w:rsidRDefault="008930B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930BD">
        <w:tc>
          <w:tcPr>
            <w:tcW w:w="360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7-10 learning progress</w:t>
            </w:r>
          </w:p>
        </w:tc>
        <w:tc>
          <w:tcPr>
            <w:tcW w:w="7875" w:type="dxa"/>
          </w:tcPr>
          <w:p w:rsidR="008930BD" w:rsidRDefault="00A4572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All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7-10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students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progress by at least two sub-le</w:t>
            </w:r>
            <w:r>
              <w:rPr>
                <w:rFonts w:ascii="Arial" w:eastAsia="Arial" w:hAnsi="Arial" w:cs="Arial"/>
                <w:sz w:val="24"/>
                <w:szCs w:val="24"/>
              </w:rPr>
              <w:t>vels in reading and numeracy.</w:t>
            </w:r>
          </w:p>
        </w:tc>
      </w:tr>
    </w:tbl>
    <w:p w:rsidR="008930BD" w:rsidRDefault="008930BD">
      <w:pPr>
        <w:ind w:right="-320"/>
      </w:pPr>
    </w:p>
    <w:sectPr w:rsidR="008930BD">
      <w:pgSz w:w="12240" w:h="15840"/>
      <w:pgMar w:top="215" w:right="720" w:bottom="215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BD"/>
    <w:rsid w:val="008930BD"/>
    <w:rsid w:val="00A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EA8730-4317-4209-A6DB-A3F8BFB6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Linwood College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Edmundson</dc:creator>
  <cp:lastModifiedBy>Richard Edmundson</cp:lastModifiedBy>
  <cp:revision>2</cp:revision>
  <dcterms:created xsi:type="dcterms:W3CDTF">2021-04-08T09:14:00Z</dcterms:created>
  <dcterms:modified xsi:type="dcterms:W3CDTF">2021-04-08T09:14:00Z</dcterms:modified>
</cp:coreProperties>
</file>