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130E8" w14:textId="757596FB" w:rsidR="00607F1F" w:rsidRDefault="00607F1F" w:rsidP="00607F1F">
      <w:pPr>
        <w:jc w:val="right"/>
        <w:rPr>
          <w:rFonts w:cstheme="minorHAnsi"/>
          <w:b/>
          <w:sz w:val="28"/>
          <w:szCs w:val="28"/>
        </w:rPr>
      </w:pPr>
      <w:r>
        <w:rPr>
          <w:noProof/>
        </w:rPr>
        <w:drawing>
          <wp:inline distT="0" distB="0" distL="0" distR="0" wp14:anchorId="43941D27" wp14:editId="3A5FDEA0">
            <wp:extent cx="2616835" cy="1055026"/>
            <wp:effectExtent l="0" t="0" r="0" b="0"/>
            <wp:docPr id="1" name="Picture 1" descr="Image result for 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26" cy="1065021"/>
                    </a:xfrm>
                    <a:prstGeom prst="rect">
                      <a:avLst/>
                    </a:prstGeom>
                    <a:noFill/>
                    <a:ln>
                      <a:noFill/>
                    </a:ln>
                  </pic:spPr>
                </pic:pic>
              </a:graphicData>
            </a:graphic>
          </wp:inline>
        </w:drawing>
      </w:r>
    </w:p>
    <w:p w14:paraId="3BC4F27F" w14:textId="77777777" w:rsidR="00607F1F" w:rsidRDefault="00607F1F">
      <w:pPr>
        <w:rPr>
          <w:rFonts w:cstheme="minorHAnsi"/>
          <w:b/>
          <w:sz w:val="28"/>
          <w:szCs w:val="28"/>
        </w:rPr>
      </w:pPr>
      <w:bookmarkStart w:id="0" w:name="_GoBack"/>
      <w:bookmarkEnd w:id="0"/>
    </w:p>
    <w:p w14:paraId="79520B48" w14:textId="3E0E0AE6" w:rsidR="00EA6D26" w:rsidRPr="00EA6D26" w:rsidRDefault="00EA6D26">
      <w:pPr>
        <w:rPr>
          <w:rFonts w:cstheme="minorHAnsi"/>
          <w:b/>
          <w:sz w:val="28"/>
          <w:szCs w:val="28"/>
        </w:rPr>
      </w:pPr>
      <w:r w:rsidRPr="00EA6D26">
        <w:rPr>
          <w:rFonts w:cstheme="minorHAnsi"/>
          <w:b/>
          <w:sz w:val="28"/>
          <w:szCs w:val="28"/>
        </w:rPr>
        <w:t xml:space="preserve">Free computing courses, flexible start dates </w:t>
      </w:r>
    </w:p>
    <w:p w14:paraId="5B87C41D" w14:textId="77777777" w:rsidR="00EA6D26" w:rsidRPr="00EA6D26" w:rsidRDefault="00EA6D26" w:rsidP="00EA6D26">
      <w:pPr>
        <w:shd w:val="clear" w:color="auto" w:fill="FFFFFF"/>
        <w:spacing w:after="240"/>
        <w:textAlignment w:val="baseline"/>
        <w:rPr>
          <w:rFonts w:cstheme="minorHAnsi"/>
          <w:color w:val="1F1F1F"/>
        </w:rPr>
      </w:pPr>
      <w:r w:rsidRPr="00EA6D26">
        <w:rPr>
          <w:rFonts w:cstheme="minorHAnsi"/>
          <w:color w:val="1F1F1F"/>
        </w:rPr>
        <w:t>We offer a range of computing courses at our Ara Connect community centres across Christchurch, Rangiora and South Canterbury. At Ara Connect you can learn the basics of using computers, digital devices and common programmes, or gain a formal computing qualification for employment and further study in IT.</w:t>
      </w:r>
    </w:p>
    <w:p w14:paraId="027B693A" w14:textId="77777777" w:rsidR="00EA6D26" w:rsidRPr="00EA6D26" w:rsidRDefault="00EA6D26" w:rsidP="00EA6D26">
      <w:pPr>
        <w:shd w:val="clear" w:color="auto" w:fill="FFFFFF"/>
        <w:spacing w:after="240"/>
        <w:textAlignment w:val="baseline"/>
        <w:rPr>
          <w:rFonts w:cstheme="minorHAnsi"/>
          <w:color w:val="1F1F1F"/>
        </w:rPr>
      </w:pPr>
      <w:r w:rsidRPr="00EA6D26">
        <w:rPr>
          <w:rFonts w:cstheme="minorHAnsi"/>
          <w:color w:val="1F1F1F"/>
        </w:rPr>
        <w:t xml:space="preserve">Courses and class times are flexible, allowing you to fit your study around work, family and other commitments. </w:t>
      </w:r>
      <w:r w:rsidRPr="00EA6D26">
        <w:rPr>
          <w:rFonts w:cstheme="minorHAnsi"/>
        </w:rPr>
        <w:t>You can start any time and study at your own pace and best of all m</w:t>
      </w:r>
      <w:r w:rsidRPr="00EA6D26">
        <w:rPr>
          <w:rFonts w:cstheme="minorHAnsi"/>
          <w:color w:val="1F1F1F"/>
        </w:rPr>
        <w:t>ost Ara Connect courses are free.</w:t>
      </w:r>
    </w:p>
    <w:p w14:paraId="53807DA2" w14:textId="77777777" w:rsidR="00EA6D26" w:rsidRPr="00EA6D26" w:rsidRDefault="00EA6D26" w:rsidP="00EA6D26">
      <w:pPr>
        <w:shd w:val="clear" w:color="auto" w:fill="FFFFFF"/>
        <w:spacing w:after="240"/>
        <w:textAlignment w:val="baseline"/>
        <w:rPr>
          <w:rFonts w:cstheme="minorHAnsi"/>
          <w:color w:val="1F1F1F"/>
        </w:rPr>
      </w:pPr>
      <w:r w:rsidRPr="00EA6D26">
        <w:rPr>
          <w:rFonts w:cstheme="minorHAnsi"/>
          <w:color w:val="1F1F1F"/>
        </w:rPr>
        <w:t>Our free computing courses at Ara Connect give you skills and knowledge to broaden your employment opportunities, or advance with confidence to a formal qualification such as the New Zealand Certificate in Computing Level 3 or Level 4 (see below for details).</w:t>
      </w:r>
    </w:p>
    <w:p w14:paraId="0360861A" w14:textId="7A264A96" w:rsidR="00EA6D26" w:rsidRDefault="00EA6D26" w:rsidP="00EA6D26">
      <w:pPr>
        <w:shd w:val="clear" w:color="auto" w:fill="FFFFFF"/>
        <w:textAlignment w:val="baseline"/>
        <w:rPr>
          <w:rFonts w:cstheme="minorHAnsi"/>
          <w:color w:val="1F1F1F"/>
        </w:rPr>
      </w:pPr>
      <w:r w:rsidRPr="00EA6D26">
        <w:rPr>
          <w:rFonts w:cstheme="minorHAnsi"/>
          <w:color w:val="1F1F1F"/>
        </w:rPr>
        <w:t>Explore our range of free community computing courses </w:t>
      </w:r>
      <w:hyperlink r:id="rId8" w:tgtFrame="_blank" w:history="1">
        <w:r w:rsidRPr="00EA6D26">
          <w:rPr>
            <w:rStyle w:val="Hyperlink"/>
            <w:rFonts w:cstheme="minorHAnsi"/>
            <w:b/>
            <w:bCs/>
            <w:color w:val="498292"/>
            <w:bdr w:val="none" w:sz="0" w:space="0" w:color="auto" w:frame="1"/>
          </w:rPr>
          <w:t>here</w:t>
        </w:r>
      </w:hyperlink>
      <w:r w:rsidRPr="00EA6D26">
        <w:rPr>
          <w:rFonts w:cstheme="minorHAnsi"/>
          <w:color w:val="1F1F1F"/>
        </w:rPr>
        <w:t> </w:t>
      </w:r>
    </w:p>
    <w:p w14:paraId="2A085787" w14:textId="5CB39818" w:rsidR="00913A7C" w:rsidRDefault="00553927" w:rsidP="00EA6D26">
      <w:pPr>
        <w:shd w:val="clear" w:color="auto" w:fill="FFFFFF"/>
        <w:textAlignment w:val="baseline"/>
        <w:rPr>
          <w:rFonts w:cstheme="minorHAnsi"/>
          <w:color w:val="1F1F1F"/>
        </w:rPr>
      </w:pPr>
      <w:hyperlink r:id="rId9" w:history="1">
        <w:r w:rsidR="00913A7C" w:rsidRPr="00753F1B">
          <w:rPr>
            <w:rStyle w:val="Hyperlink"/>
            <w:rFonts w:cstheme="minorHAnsi"/>
          </w:rPr>
          <w:t>https://www.ara.ac.nz/study-options/short-courses</w:t>
        </w:r>
      </w:hyperlink>
    </w:p>
    <w:p w14:paraId="64E9DAAC" w14:textId="77777777" w:rsidR="00913A7C" w:rsidRPr="00EA6D26" w:rsidRDefault="00913A7C" w:rsidP="00EA6D26">
      <w:pPr>
        <w:shd w:val="clear" w:color="auto" w:fill="FFFFFF"/>
        <w:textAlignment w:val="baseline"/>
        <w:rPr>
          <w:rFonts w:cstheme="minorHAnsi"/>
          <w:color w:val="1F1F1F"/>
        </w:rPr>
      </w:pPr>
    </w:p>
    <w:p w14:paraId="29053A2F" w14:textId="77777777" w:rsidR="00EA6D26" w:rsidRPr="00EA6D26" w:rsidRDefault="00EA6D26" w:rsidP="00EA6D26">
      <w:pPr>
        <w:shd w:val="clear" w:color="auto" w:fill="FFFFFF"/>
        <w:spacing w:after="240"/>
        <w:textAlignment w:val="baseline"/>
        <w:rPr>
          <w:rFonts w:cstheme="minorHAnsi"/>
          <w:b/>
          <w:color w:val="1F1F1F"/>
        </w:rPr>
      </w:pPr>
      <w:r w:rsidRPr="00EA6D26">
        <w:rPr>
          <w:rFonts w:cstheme="minorHAnsi"/>
          <w:b/>
          <w:color w:val="1F1F1F"/>
        </w:rPr>
        <w:t>How to apply</w:t>
      </w:r>
    </w:p>
    <w:p w14:paraId="4895F364" w14:textId="77777777" w:rsidR="00EA6D26" w:rsidRPr="00EA6D26" w:rsidRDefault="00EA6D26" w:rsidP="00EA6D26">
      <w:pPr>
        <w:shd w:val="clear" w:color="auto" w:fill="FFFFFF"/>
        <w:textAlignment w:val="baseline"/>
        <w:rPr>
          <w:rFonts w:cstheme="minorHAnsi"/>
          <w:color w:val="1F1F1F"/>
        </w:rPr>
      </w:pPr>
      <w:r w:rsidRPr="00EA6D26">
        <w:rPr>
          <w:rFonts w:cstheme="minorHAnsi"/>
          <w:color w:val="1F1F1F"/>
        </w:rPr>
        <w:t>To apply for one of our short courses, fill in a paper copy of our application form, available </w:t>
      </w:r>
      <w:hyperlink r:id="rId10" w:history="1">
        <w:r w:rsidRPr="00EA6D26">
          <w:rPr>
            <w:rStyle w:val="Hyperlink"/>
            <w:rFonts w:cstheme="minorHAnsi"/>
            <w:color w:val="498292"/>
          </w:rPr>
          <w:t>here</w:t>
        </w:r>
      </w:hyperlink>
      <w:r w:rsidRPr="00EA6D26">
        <w:rPr>
          <w:rFonts w:cstheme="minorHAnsi"/>
          <w:color w:val="1F1F1F"/>
        </w:rPr>
        <w:t>, then either drop it in to your nearest campus.</w:t>
      </w:r>
    </w:p>
    <w:p w14:paraId="3BA726C2" w14:textId="77777777" w:rsidR="00EA6D26" w:rsidRPr="00913A7C" w:rsidRDefault="00EA6D26" w:rsidP="00EA6D26">
      <w:pPr>
        <w:rPr>
          <w:rFonts w:cstheme="minorHAnsi"/>
          <w:b/>
          <w:bCs/>
          <w:color w:val="1F1F1F"/>
        </w:rPr>
      </w:pPr>
      <w:r w:rsidRPr="00913A7C">
        <w:rPr>
          <w:rFonts w:cstheme="minorHAnsi"/>
          <w:b/>
          <w:bCs/>
          <w:color w:val="1F1F1F"/>
        </w:rPr>
        <w:t>Pop in to your local Bishopdale Ara Connect Centre today and have a friendly chat with Bhaswati or feel free to ring her at 359 3278.</w:t>
      </w:r>
    </w:p>
    <w:p w14:paraId="1686BBBE" w14:textId="77777777" w:rsidR="00EA6D26" w:rsidRPr="00EA6D26" w:rsidRDefault="00EA6D26">
      <w:pPr>
        <w:rPr>
          <w:b/>
        </w:rPr>
      </w:pPr>
    </w:p>
    <w:p w14:paraId="49DD24A4" w14:textId="77777777" w:rsidR="00EA6D26" w:rsidRDefault="00EA6D26"/>
    <w:p w14:paraId="43D37F65" w14:textId="77777777" w:rsidR="00EA6D26" w:rsidRDefault="00EA6D26"/>
    <w:sectPr w:rsidR="00EA6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D26"/>
    <w:rsid w:val="001F17E6"/>
    <w:rsid w:val="0027520C"/>
    <w:rsid w:val="00607F1F"/>
    <w:rsid w:val="00913A7C"/>
    <w:rsid w:val="00EA6D26"/>
    <w:rsid w:val="00FB2F4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FDD6"/>
  <w15:chartTrackingRefBased/>
  <w15:docId w15:val="{AE2668EB-3D53-407C-A3A3-A45B96D3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D26"/>
    <w:rPr>
      <w:color w:val="0000FF"/>
      <w:u w:val="single"/>
    </w:rPr>
  </w:style>
  <w:style w:type="character" w:styleId="FollowedHyperlink">
    <w:name w:val="FollowedHyperlink"/>
    <w:basedOn w:val="DefaultParagraphFont"/>
    <w:uiPriority w:val="99"/>
    <w:semiHidden/>
    <w:unhideWhenUsed/>
    <w:rsid w:val="00913A7C"/>
    <w:rPr>
      <w:color w:val="954F72" w:themeColor="followedHyperlink"/>
      <w:u w:val="single"/>
    </w:rPr>
  </w:style>
  <w:style w:type="character" w:styleId="UnresolvedMention">
    <w:name w:val="Unresolved Mention"/>
    <w:basedOn w:val="DefaultParagraphFont"/>
    <w:uiPriority w:val="99"/>
    <w:semiHidden/>
    <w:unhideWhenUsed/>
    <w:rsid w:val="00913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ac.nz/study-options/short-courses"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ra.ac.nz/study-options/application-and-enrolment" TargetMode="External"/><Relationship Id="rId4" Type="http://schemas.openxmlformats.org/officeDocument/2006/relationships/styles" Target="styles.xml"/><Relationship Id="rId9" Type="http://schemas.openxmlformats.org/officeDocument/2006/relationships/hyperlink" Target="https://www.ara.ac.nz/study-options/short-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C55354A665984A890076CB903A025D" ma:contentTypeVersion="12" ma:contentTypeDescription="Create a new document." ma:contentTypeScope="" ma:versionID="9131dfc41a2b529f3e350fec62458d4c">
  <xsd:schema xmlns:xsd="http://www.w3.org/2001/XMLSchema" xmlns:xs="http://www.w3.org/2001/XMLSchema" xmlns:p="http://schemas.microsoft.com/office/2006/metadata/properties" xmlns:ns3="f08e0766-efc0-47b8-9bc1-fb2d11ea552d" xmlns:ns4="6da85391-7a05-4340-b6ca-76874d1ea52e" targetNamespace="http://schemas.microsoft.com/office/2006/metadata/properties" ma:root="true" ma:fieldsID="dd45fbbe8060b5594fefdd42058d746c" ns3:_="" ns4:_="">
    <xsd:import namespace="f08e0766-efc0-47b8-9bc1-fb2d11ea552d"/>
    <xsd:import namespace="6da85391-7a05-4340-b6ca-76874d1ea5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e0766-efc0-47b8-9bc1-fb2d11ea55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a85391-7a05-4340-b6ca-76874d1ea52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05477-4C57-4528-946D-4785D378B5A9}">
  <ds:schemaRefs>
    <ds:schemaRef ds:uri="http://schemas.microsoft.com/sharepoint/v3/contenttype/forms"/>
  </ds:schemaRefs>
</ds:datastoreItem>
</file>

<file path=customXml/itemProps2.xml><?xml version="1.0" encoding="utf-8"?>
<ds:datastoreItem xmlns:ds="http://schemas.openxmlformats.org/officeDocument/2006/customXml" ds:itemID="{818689F1-B76A-4045-9F70-9EA806975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e0766-efc0-47b8-9bc1-fb2d11ea552d"/>
    <ds:schemaRef ds:uri="6da85391-7a05-4340-b6ca-76874d1ea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51122-8EC9-4D56-B00B-50574F17D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ARA</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Marini Rees</dc:creator>
  <cp:keywords/>
  <dc:description/>
  <cp:lastModifiedBy>Bhaswati Ghosh</cp:lastModifiedBy>
  <cp:revision>2</cp:revision>
  <dcterms:created xsi:type="dcterms:W3CDTF">2020-02-28T00:18:00Z</dcterms:created>
  <dcterms:modified xsi:type="dcterms:W3CDTF">2020-02-28T00:18:00Z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0x010100ADC55354A665984A890076CB903A025D</vt:lpwstr>
  </property>
</Properties>
</file>