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AFE6" w14:textId="123CEE55" w:rsidR="005B5F61" w:rsidRPr="00F63146" w:rsidRDefault="00FD1A14" w:rsidP="00F63146">
      <w:pPr>
        <w:rPr>
          <w:rFonts w:cs="Arial"/>
          <w:sz w:val="12"/>
          <w:lang w:val="en-NZ"/>
        </w:rPr>
      </w:pPr>
      <w:r w:rsidRPr="00F63146">
        <w:rPr>
          <w:rFonts w:cs="Arial"/>
          <w:noProof/>
          <w:sz w:val="20"/>
          <w:szCs w:val="40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D5F002" wp14:editId="3BB01FFB">
                <wp:simplePos x="0" y="0"/>
                <wp:positionH relativeFrom="column">
                  <wp:posOffset>-142875</wp:posOffset>
                </wp:positionH>
                <wp:positionV relativeFrom="paragraph">
                  <wp:posOffset>1270</wp:posOffset>
                </wp:positionV>
                <wp:extent cx="6226810" cy="962025"/>
                <wp:effectExtent l="0" t="0" r="2159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B2B34" w14:textId="0999271D" w:rsidR="00FD1A14" w:rsidRPr="009B5A4D" w:rsidRDefault="0030593E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 xml:space="preserve">School Board </w:t>
                            </w:r>
                            <w:r w:rsidR="00FD1A14"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lection</w:t>
                            </w:r>
                          </w:p>
                          <w:p w14:paraId="484A2639" w14:textId="40CD6241" w:rsidR="00FD1A14" w:rsidRDefault="00FD1A14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NOMINATION FORM</w:t>
                            </w:r>
                          </w:p>
                          <w:p w14:paraId="02B2CBA8" w14:textId="7DE7A560" w:rsidR="00F63146" w:rsidRPr="00F63146" w:rsidRDefault="00F63146" w:rsidP="00F878BA">
                            <w:pPr>
                              <w:spacing w:after="2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lang w:val="en-NZ"/>
                              </w:rPr>
                              <w:t xml:space="preserve">Parent representative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5F002" id="Text Box 2" o:spid="_x0000_s1026" style="position:absolute;margin-left:-11.25pt;margin-top:.1pt;width:490.3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vRVAIAAOoEAAAOAAAAZHJzL2Uyb0RvYy54bWysVNtu2zAMfR+wfxD0vtgxkqw16hRdug4D&#10;ugva7QMUSY6FyqImKbGzry8lO267AX0Y5gdBEslDniPSF5d9q8lBOq/AVHQ+yymRhoNQZlfRnz9u&#10;3p1R4gMzgmkwsqJH6enl+u2bi86WsoAGtJCOIIjxZWcr2oRgyyzzvJEt8zOw0qCxBteygEe3y4Rj&#10;HaK3OivyfJV14IR1wKX3eHs9GOk64de15OFbXXsZiK4o1hbS6tK6jWu2vmDlzjHbKD6Wwf6hipYp&#10;g0knqGsWGNk79RdUq7gDD3WYcWgzqGvFZeKAbOb5H2zuG2Zl4oLieDvJ5P8fLP96uLffHQn9B+jx&#10;ARMJb2+BP3hiYNMws5NXzkHXSCYw8TxKlnXWl2NolNqXPoJsuy8g8JHZPkAC6mvXRlWQJ0F0fIDj&#10;JLrsA+F4uSqK1dkcTRxt56siL5YpBStP0db58ElCS+Kmog72Rtzhy6YU7HDrQyyJlSe/mFGbuHrQ&#10;StwordMh9pTcaEcODLthuxvI6n2LVQ93yxy/MXtqweiesF8gRSk+GpF6JzClhz1WELMmbaIcozDh&#10;qOVQ0Z2siRJIuUiVTwmG3OJhkDaioGcMqbHyKWh8mpckdDgFjb4xTKa+nwLz17NN3ikjmDAFtsqA&#10;ez24HvxPrAeusR9Cv+1Rn7jdgjhiczgYhg9/FrhpwP2mpMPBq6j/tWdOUqI/G2yw8/liESc1HRbL&#10;9wUe3HPL9rmFGY5QFQ2UDNtNSNMdyXh7hY14o1J7PFUyFosDlV52HP44sc/PyevpF7V+BAAA//8D&#10;AFBLAwQUAAYACAAAACEAQ0wDgeEAAAAIAQAADwAAAGRycy9kb3ducmV2LnhtbEyPXUvDQBBF3wX/&#10;wzKCb+0mK7E1ZlOK+EGhoFZRH6fJNAlmd0N2m8R/3/FJH4d7uPdMtppMKwbqfeOshngegSBbuLKx&#10;lYb3t4fZEoQPaEtsnSUNP+RhlZ+fZZiWbrSvNOxCJbjE+hQ11CF0qZS+qMmgn7uOLGcH1xsMfPaV&#10;LHscudy0UkXRtTTYWF6osaO7morv3dFo2Lw83qvPp/VVtcVh/NjgYbv4etb68mJa34IINIU/GH71&#10;WR1ydtq7oy29aDXMlEoY1aBAcHyTLGMQe+aSeAEyz+T/B/ITAAAA//8DAFBLAQItABQABgAIAAAA&#10;IQC2gziS/gAAAOEBAAATAAAAAAAAAAAAAAAAAAAAAABbQ29udGVudF9UeXBlc10ueG1sUEsBAi0A&#10;FAAGAAgAAAAhADj9If/WAAAAlAEAAAsAAAAAAAAAAAAAAAAALwEAAF9yZWxzLy5yZWxzUEsBAi0A&#10;FAAGAAgAAAAhAAT2i9FUAgAA6gQAAA4AAAAAAAAAAAAAAAAALgIAAGRycy9lMm9Eb2MueG1sUEsB&#10;Ai0AFAAGAAgAAAAhAENMA4HhAAAACAEAAA8AAAAAAAAAAAAAAAAArgQAAGRycy9kb3ducmV2Lnht&#10;bFBLBQYAAAAABAAEAPMAAAC8BQAAAAA=&#10;" fillcolor="white [3201]" strokecolor="#7f7f7f [1612]" strokeweight="2pt">
                <v:textbox style="mso-fit-shape-to-text:t">
                  <w:txbxContent>
                    <w:p w14:paraId="097B2B34" w14:textId="0999271D" w:rsidR="00FD1A14" w:rsidRPr="009B5A4D" w:rsidRDefault="0030593E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 xml:space="preserve">School Board </w:t>
                      </w:r>
                      <w:r w:rsidR="00FD1A14"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lection</w:t>
                      </w:r>
                    </w:p>
                    <w:p w14:paraId="484A2639" w14:textId="40CD6241" w:rsidR="00FD1A14" w:rsidRDefault="00FD1A14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NOMINATION FORM</w:t>
                      </w:r>
                    </w:p>
                    <w:p w14:paraId="02B2CBA8" w14:textId="7DE7A560" w:rsidR="00F63146" w:rsidRPr="00F63146" w:rsidRDefault="00F63146" w:rsidP="00F878BA">
                      <w:pPr>
                        <w:spacing w:after="20"/>
                        <w:jc w:val="center"/>
                      </w:pPr>
                      <w:r>
                        <w:rPr>
                          <w:rFonts w:cs="Arial"/>
                          <w:b/>
                          <w:lang w:val="en-NZ"/>
                        </w:rPr>
                        <w:t xml:space="preserve">Parent representative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2343C7" w14:paraId="5CC5AB71" w14:textId="77777777" w:rsidTr="008E4A98">
        <w:tc>
          <w:tcPr>
            <w:tcW w:w="2268" w:type="dxa"/>
          </w:tcPr>
          <w:p w14:paraId="01FAF3AF" w14:textId="65805670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</w:t>
            </w:r>
            <w:r w:rsidRPr="008A607A">
              <w:rPr>
                <w:rFonts w:cs="Arial"/>
                <w:sz w:val="20"/>
                <w:lang w:val="en-NZ"/>
              </w:rPr>
              <w:t xml:space="preserve"> Name</w:t>
            </w:r>
          </w:p>
        </w:tc>
        <w:tc>
          <w:tcPr>
            <w:tcW w:w="6939" w:type="dxa"/>
          </w:tcPr>
          <w:p w14:paraId="13631FBF" w14:textId="5BA63A19" w:rsidR="002343C7" w:rsidRDefault="0091079F" w:rsidP="00BA6BC8">
            <w:pPr>
              <w:rPr>
                <w:rFonts w:cs="Arial"/>
                <w:lang w:val="en-NZ"/>
              </w:rPr>
            </w:pPr>
            <w:r>
              <w:rPr>
                <w:rFonts w:cs="Arial"/>
                <w:lang w:val="en-NZ"/>
              </w:rPr>
              <w:t>OAMARU INTERMEDIATE SCHOOL</w:t>
            </w:r>
          </w:p>
        </w:tc>
      </w:tr>
      <w:tr w:rsidR="002343C7" w14:paraId="589007BF" w14:textId="77777777" w:rsidTr="008E4A98">
        <w:tc>
          <w:tcPr>
            <w:tcW w:w="2268" w:type="dxa"/>
          </w:tcPr>
          <w:p w14:paraId="264F02B7" w14:textId="67FB3AE2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 profile Number</w:t>
            </w:r>
          </w:p>
        </w:tc>
        <w:tc>
          <w:tcPr>
            <w:tcW w:w="6939" w:type="dxa"/>
          </w:tcPr>
          <w:p w14:paraId="4027F934" w14:textId="243DC673" w:rsidR="002343C7" w:rsidRDefault="0091079F" w:rsidP="00BA6BC8">
            <w:pPr>
              <w:rPr>
                <w:rFonts w:cs="Arial"/>
                <w:lang w:val="en-NZ"/>
              </w:rPr>
            </w:pPr>
            <w:r>
              <w:rPr>
                <w:rFonts w:cs="Arial"/>
                <w:lang w:val="en-NZ"/>
              </w:rPr>
              <w:t>3784</w:t>
            </w:r>
          </w:p>
        </w:tc>
      </w:tr>
    </w:tbl>
    <w:p w14:paraId="34732AB8" w14:textId="5DBCF902" w:rsidR="008A607A" w:rsidRDefault="008A607A" w:rsidP="008A607A">
      <w:pPr>
        <w:rPr>
          <w:rFonts w:cs="Arial"/>
          <w:sz w:val="20"/>
          <w:szCs w:val="20"/>
          <w:lang w:val="en-NZ"/>
        </w:rPr>
      </w:pPr>
    </w:p>
    <w:p w14:paraId="20F18BF3" w14:textId="3BEA4943" w:rsidR="008A607A" w:rsidRDefault="008A607A" w:rsidP="004F5CD7">
      <w:pPr>
        <w:tabs>
          <w:tab w:val="left" w:pos="9214"/>
        </w:tabs>
        <w:rPr>
          <w:rFonts w:cs="Arial"/>
          <w:b/>
          <w:bCs/>
          <w:sz w:val="20"/>
          <w:szCs w:val="20"/>
          <w:u w:val="single"/>
          <w:lang w:val="en-NZ"/>
        </w:rPr>
      </w:pPr>
      <w:r w:rsidRPr="00C61C02">
        <w:rPr>
          <w:rFonts w:cs="Arial"/>
          <w:b/>
          <w:bCs/>
          <w:sz w:val="20"/>
          <w:szCs w:val="20"/>
          <w:lang w:val="en-NZ"/>
        </w:rPr>
        <w:t xml:space="preserve">This nomination paper should be </w:t>
      </w:r>
      <w:r w:rsidR="000C31E1" w:rsidRPr="00C61C02">
        <w:rPr>
          <w:rFonts w:cs="Arial"/>
          <w:b/>
          <w:bCs/>
          <w:sz w:val="20"/>
          <w:szCs w:val="20"/>
          <w:lang w:val="en-NZ"/>
        </w:rPr>
        <w:t>scanned</w:t>
      </w:r>
      <w:r w:rsidRPr="00C61C02">
        <w:rPr>
          <w:rFonts w:cs="Arial"/>
          <w:b/>
          <w:bCs/>
          <w:sz w:val="20"/>
          <w:szCs w:val="20"/>
          <w:lang w:val="en-NZ"/>
        </w:rPr>
        <w:t xml:space="preserve"> to the Returning </w:t>
      </w:r>
      <w:r w:rsidR="000C31E1" w:rsidRPr="00C61C02">
        <w:rPr>
          <w:rFonts w:cs="Arial"/>
          <w:b/>
          <w:bCs/>
          <w:sz w:val="20"/>
          <w:szCs w:val="20"/>
          <w:lang w:val="en-NZ"/>
        </w:rPr>
        <w:t>Officer:</w:t>
      </w:r>
      <w:r w:rsidR="000C31E1">
        <w:rPr>
          <w:rFonts w:cs="Arial"/>
          <w:sz w:val="20"/>
          <w:szCs w:val="20"/>
          <w:lang w:val="en-NZ"/>
        </w:rPr>
        <w:t xml:space="preserve"> </w:t>
      </w:r>
      <w:hyperlink r:id="rId11" w:history="1">
        <w:r w:rsidR="000C31E1" w:rsidRPr="00AA4B5D">
          <w:rPr>
            <w:rStyle w:val="Hyperlink"/>
            <w:rFonts w:cs="Arial"/>
            <w:b/>
            <w:bCs/>
            <w:sz w:val="20"/>
            <w:szCs w:val="20"/>
            <w:lang w:val="en-NZ"/>
          </w:rPr>
          <w:t>jocelyn@educationfutures.co.nz</w:t>
        </w:r>
      </w:hyperlink>
      <w:r w:rsidR="004F5CD7">
        <w:rPr>
          <w:rFonts w:cs="Arial"/>
          <w:b/>
          <w:bCs/>
          <w:sz w:val="20"/>
          <w:szCs w:val="20"/>
          <w:lang w:val="en-NZ"/>
        </w:rPr>
        <w:t xml:space="preserve"> </w:t>
      </w:r>
      <w:r>
        <w:rPr>
          <w:rFonts w:cs="Arial"/>
          <w:sz w:val="20"/>
          <w:szCs w:val="20"/>
          <w:lang w:val="en-NZ"/>
        </w:rPr>
        <w:t xml:space="preserve">so that it is received no later than </w:t>
      </w:r>
      <w:r w:rsidR="004F5CD7">
        <w:rPr>
          <w:rFonts w:cs="Arial"/>
          <w:b/>
          <w:bCs/>
          <w:sz w:val="20"/>
          <w:szCs w:val="20"/>
          <w:u w:val="single"/>
          <w:lang w:val="en-NZ"/>
        </w:rPr>
        <w:t xml:space="preserve">12pm </w:t>
      </w:r>
      <w:r w:rsidR="000C31E1" w:rsidRPr="00E64061">
        <w:rPr>
          <w:rFonts w:cs="Arial"/>
          <w:b/>
          <w:bCs/>
          <w:sz w:val="20"/>
          <w:szCs w:val="20"/>
          <w:u w:val="single"/>
          <w:lang w:val="en-NZ"/>
        </w:rPr>
        <w:t xml:space="preserve"> on Wednesday 3</w:t>
      </w:r>
      <w:r w:rsidR="000C31E1" w:rsidRPr="00E64061">
        <w:rPr>
          <w:rFonts w:cs="Arial"/>
          <w:b/>
          <w:bCs/>
          <w:sz w:val="20"/>
          <w:szCs w:val="20"/>
          <w:u w:val="single"/>
          <w:vertAlign w:val="superscript"/>
          <w:lang w:val="en-NZ"/>
        </w:rPr>
        <w:t>rd</w:t>
      </w:r>
      <w:r w:rsidR="000C31E1" w:rsidRPr="00E64061">
        <w:rPr>
          <w:rFonts w:cs="Arial"/>
          <w:b/>
          <w:bCs/>
          <w:sz w:val="20"/>
          <w:szCs w:val="20"/>
          <w:u w:val="single"/>
          <w:lang w:val="en-NZ"/>
        </w:rPr>
        <w:t xml:space="preserve"> August 2022.</w:t>
      </w:r>
      <w:r w:rsidR="004F5CD7">
        <w:rPr>
          <w:rFonts w:cs="Arial"/>
          <w:b/>
          <w:bCs/>
          <w:sz w:val="20"/>
          <w:szCs w:val="20"/>
          <w:u w:val="single"/>
          <w:lang w:val="en-NZ"/>
        </w:rPr>
        <w:t xml:space="preserve">  </w:t>
      </w:r>
      <w:r w:rsidR="004F5CD7">
        <w:rPr>
          <w:rFonts w:cs="Arial"/>
          <w:b/>
          <w:bCs/>
          <w:sz w:val="20"/>
          <w:szCs w:val="20"/>
          <w:lang w:val="en-NZ"/>
        </w:rPr>
        <w:t>and original posted to Jocelyn Cameron, Returning Officer, P O Box 10064, Nelson 7047.</w:t>
      </w:r>
    </w:p>
    <w:p w14:paraId="5505ECF2" w14:textId="77777777" w:rsidR="004F5CD7" w:rsidRPr="004F5CD7" w:rsidRDefault="004F5CD7" w:rsidP="004F5CD7">
      <w:pPr>
        <w:tabs>
          <w:tab w:val="left" w:pos="9214"/>
        </w:tabs>
        <w:rPr>
          <w:rFonts w:cs="Arial"/>
          <w:b/>
          <w:bCs/>
          <w:sz w:val="20"/>
          <w:szCs w:val="20"/>
          <w:lang w:val="en-NZ"/>
        </w:rPr>
      </w:pPr>
    </w:p>
    <w:p w14:paraId="58C0E898" w14:textId="77777777" w:rsidR="008A607A" w:rsidRPr="008A607A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lang w:val="en-NZ" w:eastAsia="en-NZ"/>
        </w:rPr>
      </w:pPr>
      <w:r w:rsidRPr="008A607A">
        <w:rPr>
          <w:rFonts w:cs="Arial"/>
          <w:b/>
          <w:color w:val="000000"/>
          <w:szCs w:val="20"/>
          <w:lang w:val="en-NZ" w:eastAsia="en-NZ"/>
        </w:rPr>
        <w:t>Nominator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8A607A" w14:paraId="143CF081" w14:textId="77777777" w:rsidTr="008E4A98">
        <w:tc>
          <w:tcPr>
            <w:tcW w:w="1701" w:type="dxa"/>
          </w:tcPr>
          <w:p w14:paraId="7BA801E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75F0B2F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37A58B21" w14:textId="77777777" w:rsidTr="008E4A98">
        <w:tc>
          <w:tcPr>
            <w:tcW w:w="1701" w:type="dxa"/>
          </w:tcPr>
          <w:p w14:paraId="00E34408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Address/Email</w:t>
            </w:r>
          </w:p>
        </w:tc>
        <w:tc>
          <w:tcPr>
            <w:tcW w:w="7648" w:type="dxa"/>
          </w:tcPr>
          <w:p w14:paraId="29B59F1B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2CC0D53C" w14:textId="77777777" w:rsidTr="008E4A98">
        <w:tc>
          <w:tcPr>
            <w:tcW w:w="1701" w:type="dxa"/>
          </w:tcPr>
          <w:p w14:paraId="64D7386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2F9CC867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12565622" w14:textId="77777777" w:rsidTr="008E4A98">
        <w:tc>
          <w:tcPr>
            <w:tcW w:w="1701" w:type="dxa"/>
          </w:tcPr>
          <w:p w14:paraId="7CC13303" w14:textId="556D4BD9" w:rsidR="008E4A98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</w:t>
            </w:r>
          </w:p>
        </w:tc>
        <w:tc>
          <w:tcPr>
            <w:tcW w:w="7648" w:type="dxa"/>
          </w:tcPr>
          <w:p w14:paraId="1ACF0097" w14:textId="77777777" w:rsidR="008A607A" w:rsidRDefault="008A607A" w:rsidP="008E4A98">
            <w:pPr>
              <w:spacing w:before="120" w:after="120"/>
              <w:rPr>
                <w:rFonts w:cs="Arial"/>
                <w:lang w:val="en-NZ"/>
              </w:rPr>
            </w:pPr>
          </w:p>
        </w:tc>
      </w:tr>
    </w:tbl>
    <w:p w14:paraId="15330F73" w14:textId="47DCFE19" w:rsidR="008A607A" w:rsidRPr="00E312FC" w:rsidRDefault="008A607A" w:rsidP="008A607A">
      <w:pPr>
        <w:rPr>
          <w:rFonts w:cs="Arial"/>
          <w:sz w:val="18"/>
          <w:szCs w:val="20"/>
          <w:lang w:val="en-NZ"/>
        </w:rPr>
      </w:pPr>
      <w:r w:rsidRPr="00E312FC">
        <w:rPr>
          <w:rFonts w:cs="Arial"/>
          <w:b/>
          <w:sz w:val="18"/>
          <w:szCs w:val="20"/>
          <w:lang w:val="en-NZ"/>
        </w:rPr>
        <w:t>NOTE</w:t>
      </w:r>
      <w:r w:rsidRPr="00E312FC">
        <w:rPr>
          <w:rFonts w:cs="Arial"/>
          <w:sz w:val="18"/>
          <w:szCs w:val="20"/>
          <w:lang w:val="en-NZ"/>
        </w:rPr>
        <w:t xml:space="preserve">: </w:t>
      </w:r>
      <w:r w:rsidR="004401F2">
        <w:rPr>
          <w:rFonts w:cs="Arial"/>
          <w:sz w:val="18"/>
          <w:szCs w:val="20"/>
          <w:lang w:val="en-NZ"/>
        </w:rPr>
        <w:t>The nominator must be on the roll for the election, otherwise the nomination is invalid.</w:t>
      </w:r>
    </w:p>
    <w:p w14:paraId="6186A450" w14:textId="24542A79" w:rsidR="00D56CD1" w:rsidRPr="00D56CD1" w:rsidRDefault="00D56CD1" w:rsidP="008A607A">
      <w:pPr>
        <w:spacing w:before="120" w:after="120"/>
        <w:rPr>
          <w:rFonts w:cs="Arial"/>
          <w:b/>
          <w:lang w:val="en-NZ"/>
        </w:rPr>
      </w:pPr>
      <w:r w:rsidRPr="00D56CD1">
        <w:rPr>
          <w:rFonts w:cs="Arial"/>
          <w:b/>
          <w:lang w:val="en-NZ"/>
        </w:rPr>
        <w:t>Candidate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49C89351" w14:textId="77777777" w:rsidTr="008E4A98">
        <w:tc>
          <w:tcPr>
            <w:tcW w:w="1701" w:type="dxa"/>
          </w:tcPr>
          <w:p w14:paraId="52072C13" w14:textId="4D513756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832A3F3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4ED71876" w14:textId="77777777" w:rsidTr="008E4A98">
        <w:tc>
          <w:tcPr>
            <w:tcW w:w="1701" w:type="dxa"/>
          </w:tcPr>
          <w:p w14:paraId="2EC875F3" w14:textId="3FC4CCE9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Email</w:t>
            </w:r>
          </w:p>
        </w:tc>
        <w:tc>
          <w:tcPr>
            <w:tcW w:w="7648" w:type="dxa"/>
          </w:tcPr>
          <w:p w14:paraId="5B61B7DA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7F0065E0" w14:textId="77777777" w:rsidTr="008E4A98">
        <w:tc>
          <w:tcPr>
            <w:tcW w:w="1701" w:type="dxa"/>
          </w:tcPr>
          <w:p w14:paraId="2CD240C8" w14:textId="7BF5EB58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190C114D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</w:tbl>
    <w:p w14:paraId="7A1CE211" w14:textId="3B42B57E" w:rsidR="00D56CD1" w:rsidRPr="005E03C9" w:rsidRDefault="008A607A" w:rsidP="002343C7">
      <w:pPr>
        <w:spacing w:before="120" w:after="120"/>
        <w:rPr>
          <w:rFonts w:cs="Arial"/>
          <w:b/>
          <w:sz w:val="20"/>
          <w:lang w:val="en-NZ"/>
        </w:rPr>
      </w:pPr>
      <w:r w:rsidRPr="005E03C9">
        <w:rPr>
          <w:rFonts w:cs="Arial"/>
          <w:b/>
          <w:sz w:val="20"/>
          <w:lang w:val="en-NZ"/>
        </w:rPr>
        <w:t>Candidate</w:t>
      </w:r>
      <w:r w:rsidR="00D56CD1" w:rsidRPr="005E03C9">
        <w:rPr>
          <w:rFonts w:cs="Arial"/>
          <w:b/>
          <w:sz w:val="20"/>
          <w:lang w:val="en-NZ"/>
        </w:rPr>
        <w:t xml:space="preserve"> declaration of eligibility</w:t>
      </w:r>
      <w:r w:rsidR="009A7C22">
        <w:rPr>
          <w:rFonts w:cs="Arial"/>
          <w:b/>
          <w:sz w:val="20"/>
          <w:lang w:val="en-NZ"/>
        </w:rPr>
        <w:t xml:space="preserve"> – please see over</w:t>
      </w:r>
      <w:r w:rsidR="00467124">
        <w:rPr>
          <w:rFonts w:cs="Arial"/>
          <w:b/>
          <w:sz w:val="20"/>
          <w:lang w:val="en-NZ"/>
        </w:rPr>
        <w:t>.</w:t>
      </w:r>
    </w:p>
    <w:p w14:paraId="1DC78653" w14:textId="3F7EB51B" w:rsidR="005B5F61" w:rsidRDefault="005B5F61">
      <w:pPr>
        <w:spacing w:after="120"/>
        <w:jc w:val="both"/>
        <w:rPr>
          <w:rFonts w:cs="Arial"/>
          <w:color w:val="000000"/>
          <w:sz w:val="20"/>
          <w:szCs w:val="20"/>
          <w:lang w:val="en-NZ" w:eastAsia="en-NZ"/>
        </w:rPr>
      </w:pPr>
      <w:r>
        <w:rPr>
          <w:rFonts w:cs="Arial"/>
          <w:color w:val="000000"/>
          <w:sz w:val="20"/>
          <w:szCs w:val="20"/>
          <w:lang w:val="en-NZ" w:eastAsia="en-NZ"/>
        </w:rPr>
        <w:t xml:space="preserve">I declare that I have read and understand the ineligibility criteria for school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members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under </w:t>
      </w:r>
      <w:r w:rsidR="002A44CF">
        <w:rPr>
          <w:rFonts w:cs="Arial"/>
          <w:color w:val="000000"/>
          <w:sz w:val="20"/>
          <w:szCs w:val="20"/>
          <w:lang w:val="en-NZ" w:eastAsia="en-NZ"/>
        </w:rPr>
        <w:t>clauses 9 and 10 of Schedule 23 of the Education and Training Act 2020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and declare that I am eligible to become a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</w:t>
      </w:r>
      <w:r>
        <w:rPr>
          <w:rFonts w:cs="Arial"/>
          <w:color w:val="000000"/>
          <w:sz w:val="20"/>
          <w:szCs w:val="20"/>
          <w:lang w:val="en-NZ" w:eastAsia="en-NZ"/>
        </w:rPr>
        <w:t>.</w:t>
      </w:r>
      <w:r w:rsidR="00CC6C66">
        <w:rPr>
          <w:rFonts w:cs="Arial"/>
          <w:color w:val="000000"/>
          <w:sz w:val="20"/>
          <w:szCs w:val="20"/>
          <w:lang w:val="en-NZ" w:eastAsia="en-NZ"/>
        </w:rPr>
        <w:t xml:space="preserve"> (</w:t>
      </w:r>
      <w:r w:rsidR="003B3AC8">
        <w:rPr>
          <w:rFonts w:cs="Arial"/>
          <w:color w:val="000000"/>
          <w:sz w:val="20"/>
          <w:szCs w:val="20"/>
          <w:lang w:val="en-NZ" w:eastAsia="en-NZ"/>
        </w:rPr>
        <w:t>See</w:t>
      </w:r>
      <w:r w:rsidR="00CC6C66">
        <w:rPr>
          <w:rFonts w:cs="Arial"/>
          <w:color w:val="000000"/>
          <w:sz w:val="20"/>
          <w:szCs w:val="20"/>
          <w:lang w:val="en-NZ" w:eastAsia="en-NZ"/>
        </w:rPr>
        <w:t xml:space="preserve"> over)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 I hereby consent to the above nomination and declare that all other information that I have listed on this form is true and correct. 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65720AF9" w14:textId="77777777" w:rsidTr="008E4A98">
        <w:tc>
          <w:tcPr>
            <w:tcW w:w="1701" w:type="dxa"/>
            <w:tcBorders>
              <w:top w:val="nil"/>
            </w:tcBorders>
          </w:tcPr>
          <w:p w14:paraId="0FF12034" w14:textId="7CF3ED1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  <w:tc>
          <w:tcPr>
            <w:tcW w:w="7648" w:type="dxa"/>
            <w:tcBorders>
              <w:top w:val="nil"/>
            </w:tcBorders>
          </w:tcPr>
          <w:p w14:paraId="306D2004" w14:textId="7777777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</w:tr>
      <w:tr w:rsidR="00D56CD1" w14:paraId="6D346D8E" w14:textId="77777777" w:rsidTr="008E4A98">
        <w:tc>
          <w:tcPr>
            <w:tcW w:w="1701" w:type="dxa"/>
          </w:tcPr>
          <w:p w14:paraId="631BE445" w14:textId="5301CDEA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Date</w:t>
            </w:r>
          </w:p>
        </w:tc>
        <w:tc>
          <w:tcPr>
            <w:tcW w:w="7648" w:type="dxa"/>
          </w:tcPr>
          <w:p w14:paraId="401127E6" w14:textId="5767EE6E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 of Candidate</w:t>
            </w:r>
          </w:p>
        </w:tc>
      </w:tr>
    </w:tbl>
    <w:p w14:paraId="6E1E76BC" w14:textId="77777777" w:rsidR="001C580A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p w14:paraId="455A5741" w14:textId="77777777" w:rsidR="001C580A" w:rsidRPr="002A44CF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F63146" w14:paraId="2C788BD7" w14:textId="77777777" w:rsidTr="002337B2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14F1C2" w14:textId="77777777" w:rsidR="00F63146" w:rsidRPr="005E03C9" w:rsidRDefault="00F63146" w:rsidP="002337B2">
            <w:pPr>
              <w:spacing w:before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Candidates</w:t>
            </w:r>
            <w:r w:rsidRPr="005E03C9">
              <w:rPr>
                <w:rFonts w:cs="Arial"/>
                <w:sz w:val="18"/>
              </w:rPr>
              <w:t xml:space="preserve"> are requested to complete the following</w:t>
            </w:r>
            <w:r>
              <w:rPr>
                <w:rFonts w:cs="Arial"/>
                <w:sz w:val="18"/>
              </w:rPr>
              <w:t xml:space="preserve"> on an optional basis*</w:t>
            </w:r>
            <w:r w:rsidRPr="005E03C9">
              <w:rPr>
                <w:rFonts w:cs="Arial"/>
                <w:sz w:val="18"/>
              </w:rPr>
              <w:t>:</w:t>
            </w:r>
          </w:p>
          <w:p w14:paraId="2E8B77D2" w14:textId="77777777" w:rsidR="00F63146" w:rsidRPr="002A44CF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 w:after="120"/>
              <w:ind w:left="567" w:hanging="56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Gender: </w:t>
            </w:r>
            <w:r>
              <w:rPr>
                <w:rFonts w:cs="Arial"/>
                <w:sz w:val="20"/>
              </w:rPr>
              <w:tab/>
              <w:t>Female / Male / Gender Diverse</w:t>
            </w:r>
            <w:r>
              <w:rPr>
                <w:rFonts w:cs="Arial"/>
                <w:sz w:val="20"/>
              </w:rPr>
              <w:tab/>
              <w:t>(circle one)</w:t>
            </w:r>
          </w:p>
          <w:p w14:paraId="37806CAF" w14:textId="77777777" w:rsidR="00F63146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/>
              <w:ind w:left="567" w:hanging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Previous experience:</w:t>
            </w:r>
            <w:r>
              <w:rPr>
                <w:rFonts w:cs="Arial"/>
                <w:sz w:val="20"/>
              </w:rPr>
              <w:tab/>
              <w:t>(tick one)</w:t>
            </w:r>
          </w:p>
          <w:p w14:paraId="54D654A8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representative standing for re-election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105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D7A9E21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co-opted or appointed board member standing for 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16112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4111D73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Not a current member but have previously been a member of a school board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0007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FA386DD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 previous board experience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221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79AE10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 w:after="12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Other</w:t>
            </w:r>
            <w:r w:rsidRPr="005E03C9">
              <w:rPr>
                <w:rFonts w:cs="Arial"/>
                <w:sz w:val="20"/>
              </w:rPr>
              <w:tab/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9225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A179D96" w14:textId="77777777" w:rsidR="00F63146" w:rsidRPr="005E03C9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6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Ethnicity:</w:t>
            </w:r>
          </w:p>
          <w:p w14:paraId="77057468" w14:textId="77777777" w:rsidR="00F63146" w:rsidRPr="005E03C9" w:rsidRDefault="00F63146" w:rsidP="002337B2">
            <w:pPr>
              <w:tabs>
                <w:tab w:val="num" w:pos="567"/>
                <w:tab w:val="left" w:pos="1134"/>
                <w:tab w:val="left" w:pos="2268"/>
                <w:tab w:val="left" w:pos="7371"/>
              </w:tabs>
              <w:spacing w:after="8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Which ethnic group or groups do you identify with?</w:t>
            </w:r>
            <w:r w:rsidRPr="005E03C9">
              <w:rPr>
                <w:rFonts w:cs="Arial"/>
                <w:sz w:val="20"/>
              </w:rPr>
              <w:tab/>
              <w:t>(tick as appropriate)</w:t>
            </w:r>
          </w:p>
          <w:p w14:paraId="274FAFCC" w14:textId="77777777" w:rsidR="00F63146" w:rsidRPr="005E03C9" w:rsidRDefault="00000000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06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NZ Māori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907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European (Including NZ European/Pākehā)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8882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Asian</w:t>
            </w:r>
          </w:p>
          <w:p w14:paraId="3717DBE2" w14:textId="77777777" w:rsidR="00F63146" w:rsidRDefault="00000000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66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</w:r>
            <w:r w:rsidR="00F63146">
              <w:rPr>
                <w:rFonts w:cs="Arial"/>
                <w:sz w:val="20"/>
              </w:rPr>
              <w:t>Pacific people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939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Middle Eastern/Latin American/African (MELAA)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300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>
              <w:rPr>
                <w:rFonts w:cs="Arial"/>
                <w:sz w:val="20"/>
              </w:rPr>
              <w:tab/>
              <w:t>Other</w:t>
            </w:r>
          </w:p>
          <w:p w14:paraId="295B3E7A" w14:textId="77777777" w:rsidR="00F63146" w:rsidRDefault="00F63146" w:rsidP="002337B2">
            <w:pPr>
              <w:spacing w:after="120"/>
              <w:rPr>
                <w:rFonts w:cs="Arial"/>
                <w:sz w:val="18"/>
              </w:rPr>
            </w:pPr>
            <w:r>
              <w:rPr>
                <w:rFonts w:cs="Arial"/>
                <w:i/>
                <w:sz w:val="18"/>
              </w:rPr>
              <w:t>*This c</w:t>
            </w:r>
            <w:r w:rsidRPr="005E03C9">
              <w:rPr>
                <w:rFonts w:cs="Arial"/>
                <w:i/>
                <w:sz w:val="18"/>
              </w:rPr>
              <w:t xml:space="preserve">andidate information </w:t>
            </w:r>
            <w:r>
              <w:rPr>
                <w:rFonts w:cs="Arial"/>
                <w:i/>
                <w:sz w:val="18"/>
              </w:rPr>
              <w:t xml:space="preserve">is </w:t>
            </w:r>
            <w:r w:rsidRPr="005E03C9">
              <w:rPr>
                <w:rFonts w:cs="Arial"/>
                <w:i/>
                <w:sz w:val="18"/>
              </w:rPr>
              <w:t xml:space="preserve">collected </w:t>
            </w:r>
            <w:r>
              <w:rPr>
                <w:rFonts w:cs="Arial"/>
                <w:i/>
                <w:sz w:val="18"/>
              </w:rPr>
              <w:t xml:space="preserve">by the Ministry of Education </w:t>
            </w:r>
            <w:r w:rsidRPr="005E03C9">
              <w:rPr>
                <w:rFonts w:cs="Arial"/>
                <w:i/>
                <w:sz w:val="18"/>
              </w:rPr>
              <w:t>for statistical purposes only</w:t>
            </w:r>
            <w:r>
              <w:rPr>
                <w:rFonts w:cs="Arial"/>
                <w:i/>
                <w:sz w:val="18"/>
              </w:rPr>
              <w:t xml:space="preserve"> and will not be used in a manner in which you may be identified.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 xml:space="preserve">This information is </w:t>
            </w:r>
            <w:r w:rsidRPr="005E03C9">
              <w:rPr>
                <w:rFonts w:cs="Arial"/>
                <w:i/>
                <w:sz w:val="18"/>
                <w:u w:val="single"/>
              </w:rPr>
              <w:t>not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>required for valid nomination.</w:t>
            </w:r>
          </w:p>
        </w:tc>
      </w:tr>
    </w:tbl>
    <w:p w14:paraId="0F72DE2E" w14:textId="09397C51" w:rsidR="00740ABA" w:rsidRDefault="00740ABA" w:rsidP="001C580A">
      <w:pPr>
        <w:rPr>
          <w:rFonts w:cs="Arial"/>
          <w:sz w:val="18"/>
        </w:rPr>
      </w:pPr>
    </w:p>
    <w:p w14:paraId="7D62E539" w14:textId="5600A594" w:rsidR="00467124" w:rsidRDefault="00467124" w:rsidP="001C580A">
      <w:pPr>
        <w:rPr>
          <w:rFonts w:cs="Arial"/>
          <w:sz w:val="18"/>
        </w:rPr>
      </w:pPr>
    </w:p>
    <w:p w14:paraId="71DD11ED" w14:textId="4905B845" w:rsidR="00467124" w:rsidRDefault="00467124" w:rsidP="001C580A">
      <w:pPr>
        <w:rPr>
          <w:rFonts w:cs="Arial"/>
          <w:sz w:val="18"/>
        </w:rPr>
      </w:pPr>
    </w:p>
    <w:p w14:paraId="47CD53A8" w14:textId="77777777" w:rsidR="00467124" w:rsidRPr="00806A1E" w:rsidRDefault="00467124" w:rsidP="00467124">
      <w:pPr>
        <w:spacing w:before="360" w:after="60"/>
        <w:rPr>
          <w:rFonts w:cs="Arial"/>
          <w:b/>
          <w:bCs/>
          <w:sz w:val="32"/>
          <w:szCs w:val="32"/>
        </w:rPr>
      </w:pPr>
      <w:r w:rsidRPr="00806A1E">
        <w:rPr>
          <w:rFonts w:cs="Arial"/>
          <w:b/>
          <w:sz w:val="32"/>
          <w:szCs w:val="32"/>
          <w:lang w:val="en-NZ"/>
        </w:rPr>
        <w:lastRenderedPageBreak/>
        <w:t xml:space="preserve">People </w:t>
      </w:r>
      <w:r w:rsidRPr="00806A1E">
        <w:rPr>
          <w:rFonts w:cs="Arial"/>
          <w:b/>
          <w:bCs/>
          <w:sz w:val="32"/>
          <w:szCs w:val="32"/>
        </w:rPr>
        <w:t>who are not eligible to be school board members</w:t>
      </w:r>
    </w:p>
    <w:p w14:paraId="2B0F1E83" w14:textId="77777777" w:rsidR="00467124" w:rsidRPr="00806A1E" w:rsidRDefault="00467124" w:rsidP="00467124">
      <w:pPr>
        <w:spacing w:before="120" w:after="120"/>
        <w:rPr>
          <w:rFonts w:cs="Arial"/>
          <w:szCs w:val="22"/>
        </w:rPr>
      </w:pPr>
      <w:r w:rsidRPr="00806A1E">
        <w:rPr>
          <w:rFonts w:cs="Arial"/>
          <w:szCs w:val="22"/>
        </w:rPr>
        <w:t>The following people are not eligible to be school board members.</w:t>
      </w:r>
    </w:p>
    <w:p w14:paraId="7E125031" w14:textId="77777777" w:rsidR="00467124" w:rsidRPr="00806A1E" w:rsidRDefault="00467124" w:rsidP="00467124">
      <w:pPr>
        <w:spacing w:before="120" w:after="120"/>
        <w:rPr>
          <w:rFonts w:cs="Arial"/>
          <w:szCs w:val="22"/>
        </w:rPr>
      </w:pPr>
      <w:r w:rsidRPr="00806A1E">
        <w:rPr>
          <w:rFonts w:cs="Arial"/>
          <w:szCs w:val="22"/>
        </w:rPr>
        <w:t>A person who:</w:t>
      </w:r>
    </w:p>
    <w:p w14:paraId="1F9B6861" w14:textId="77777777" w:rsidR="00467124" w:rsidRPr="00806A1E" w:rsidRDefault="00467124" w:rsidP="00467124">
      <w:pPr>
        <w:numPr>
          <w:ilvl w:val="0"/>
          <w:numId w:val="16"/>
        </w:numPr>
        <w:spacing w:before="120" w:after="120"/>
        <w:rPr>
          <w:rFonts w:cs="Arial"/>
          <w:szCs w:val="22"/>
        </w:rPr>
      </w:pPr>
      <w:r w:rsidRPr="00806A1E">
        <w:rPr>
          <w:rFonts w:cs="Arial"/>
          <w:szCs w:val="22"/>
        </w:rPr>
        <w:t>is an undischarged bankrupt; or</w:t>
      </w:r>
    </w:p>
    <w:p w14:paraId="28001F64" w14:textId="77777777" w:rsidR="00467124" w:rsidRPr="00806A1E" w:rsidRDefault="00467124" w:rsidP="00467124">
      <w:pPr>
        <w:numPr>
          <w:ilvl w:val="0"/>
          <w:numId w:val="16"/>
        </w:numPr>
        <w:spacing w:before="120" w:after="120"/>
        <w:ind w:hanging="357"/>
        <w:rPr>
          <w:rFonts w:cs="Arial"/>
          <w:szCs w:val="22"/>
        </w:rPr>
      </w:pPr>
      <w:r w:rsidRPr="00806A1E">
        <w:rPr>
          <w:rFonts w:cs="Arial"/>
          <w:color w:val="000000"/>
          <w:szCs w:val="22"/>
          <w:shd w:val="clear" w:color="auto" w:fill="FFFFFF"/>
        </w:rPr>
        <w:t xml:space="preserve">is prohibited from being a director or promoter of, or being concerned or taking part in the management of, an incorporated or unincorporated body under the </w:t>
      </w:r>
      <w:bookmarkStart w:id="0" w:name="DLM319569"/>
      <w:r w:rsidRPr="00806A1E">
        <w:rPr>
          <w:rFonts w:cs="Arial"/>
          <w:szCs w:val="22"/>
          <w:bdr w:val="none" w:sz="0" w:space="0" w:color="auto" w:frame="1"/>
        </w:rPr>
        <w:fldChar w:fldCharType="begin"/>
      </w:r>
      <w:r w:rsidRPr="00806A1E">
        <w:rPr>
          <w:rFonts w:cs="Arial"/>
          <w:szCs w:val="22"/>
          <w:bdr w:val="none" w:sz="0" w:space="0" w:color="auto" w:frame="1"/>
        </w:rPr>
        <w:instrText xml:space="preserve"> HYPERLINK "http://www.legislation.govt.nz/act/public/1993/0105/latest/DLM319570.html" </w:instrText>
      </w:r>
      <w:r w:rsidRPr="00806A1E">
        <w:rPr>
          <w:rFonts w:cs="Arial"/>
          <w:szCs w:val="22"/>
          <w:bdr w:val="none" w:sz="0" w:space="0" w:color="auto" w:frame="1"/>
        </w:rPr>
      </w:r>
      <w:r w:rsidRPr="00806A1E">
        <w:rPr>
          <w:rFonts w:cs="Arial"/>
          <w:szCs w:val="22"/>
          <w:bdr w:val="none" w:sz="0" w:space="0" w:color="auto" w:frame="1"/>
        </w:rPr>
        <w:fldChar w:fldCharType="separate"/>
      </w:r>
      <w:r w:rsidRPr="00806A1E">
        <w:rPr>
          <w:rStyle w:val="Hyperlink"/>
          <w:rFonts w:cs="Arial"/>
          <w:szCs w:val="22"/>
          <w:bdr w:val="none" w:sz="0" w:space="0" w:color="auto" w:frame="1"/>
        </w:rPr>
        <w:t>Companies Act 1993</w:t>
      </w:r>
      <w:bookmarkEnd w:id="0"/>
      <w:r w:rsidRPr="00806A1E">
        <w:rPr>
          <w:rStyle w:val="Hyperlink"/>
          <w:rFonts w:cs="Arial"/>
          <w:szCs w:val="22"/>
          <w:shd w:val="clear" w:color="auto" w:fill="FFFFFF"/>
        </w:rPr>
        <w:t>,</w:t>
      </w:r>
      <w:r w:rsidRPr="00806A1E">
        <w:rPr>
          <w:rFonts w:cs="Arial"/>
          <w:szCs w:val="22"/>
          <w:bdr w:val="none" w:sz="0" w:space="0" w:color="auto" w:frame="1"/>
        </w:rPr>
        <w:fldChar w:fldCharType="end"/>
      </w:r>
      <w:r w:rsidRPr="00806A1E">
        <w:rPr>
          <w:rFonts w:cs="Arial"/>
          <w:szCs w:val="22"/>
          <w:shd w:val="clear" w:color="auto" w:fill="FFFFFF"/>
        </w:rPr>
        <w:t xml:space="preserve"> or the </w:t>
      </w:r>
      <w:bookmarkStart w:id="1" w:name="DLM4090503"/>
      <w:r w:rsidRPr="00806A1E">
        <w:rPr>
          <w:rStyle w:val="insertwords"/>
          <w:rFonts w:cs="Arial"/>
          <w:szCs w:val="22"/>
          <w:u w:val="single"/>
          <w:bdr w:val="none" w:sz="0" w:space="0" w:color="auto" w:frame="1"/>
        </w:rPr>
        <w:fldChar w:fldCharType="begin"/>
      </w:r>
      <w:r w:rsidRPr="00806A1E">
        <w:rPr>
          <w:rStyle w:val="insertwords"/>
          <w:rFonts w:cs="Arial"/>
          <w:szCs w:val="22"/>
          <w:u w:val="single"/>
          <w:bdr w:val="none" w:sz="0" w:space="0" w:color="auto" w:frame="1"/>
        </w:rPr>
        <w:instrText xml:space="preserve"> HYPERLINK "http://www.legislation.govt.nz/act/public/2013/0069/latest/DLM4090578.html" </w:instrText>
      </w:r>
      <w:r w:rsidRPr="00806A1E">
        <w:rPr>
          <w:rStyle w:val="insertwords"/>
          <w:rFonts w:cs="Arial"/>
          <w:szCs w:val="22"/>
          <w:u w:val="single"/>
          <w:bdr w:val="none" w:sz="0" w:space="0" w:color="auto" w:frame="1"/>
        </w:rPr>
      </w:r>
      <w:r w:rsidRPr="00806A1E">
        <w:rPr>
          <w:rStyle w:val="insertwords"/>
          <w:rFonts w:cs="Arial"/>
          <w:szCs w:val="22"/>
          <w:u w:val="single"/>
          <w:bdr w:val="none" w:sz="0" w:space="0" w:color="auto" w:frame="1"/>
        </w:rPr>
        <w:fldChar w:fldCharType="separate"/>
      </w:r>
      <w:r w:rsidRPr="00806A1E">
        <w:rPr>
          <w:rStyle w:val="Hyperlink"/>
          <w:rFonts w:cs="Arial"/>
          <w:szCs w:val="22"/>
          <w:bdr w:val="none" w:sz="0" w:space="0" w:color="auto" w:frame="1"/>
        </w:rPr>
        <w:t>Financial Markets Conduct Act 2013</w:t>
      </w:r>
      <w:bookmarkEnd w:id="1"/>
      <w:r w:rsidRPr="00806A1E">
        <w:rPr>
          <w:rStyle w:val="Hyperlink"/>
          <w:rFonts w:cs="Arial"/>
          <w:szCs w:val="22"/>
          <w:shd w:val="clear" w:color="auto" w:fill="FFFFFF"/>
        </w:rPr>
        <w:t>,</w:t>
      </w:r>
      <w:r w:rsidRPr="00806A1E">
        <w:rPr>
          <w:rStyle w:val="insertwords"/>
          <w:rFonts w:cs="Arial"/>
          <w:szCs w:val="22"/>
          <w:u w:val="single"/>
          <w:bdr w:val="none" w:sz="0" w:space="0" w:color="auto" w:frame="1"/>
        </w:rPr>
        <w:fldChar w:fldCharType="end"/>
      </w:r>
      <w:r w:rsidRPr="00806A1E">
        <w:rPr>
          <w:rFonts w:cs="Arial"/>
          <w:szCs w:val="22"/>
          <w:shd w:val="clear" w:color="auto" w:fill="FFFFFF"/>
        </w:rPr>
        <w:t xml:space="preserve"> or the </w:t>
      </w:r>
      <w:bookmarkStart w:id="2" w:name="DLM325508"/>
      <w:r w:rsidRPr="00806A1E">
        <w:rPr>
          <w:rFonts w:cs="Arial"/>
          <w:szCs w:val="22"/>
          <w:u w:val="single"/>
          <w:bdr w:val="none" w:sz="0" w:space="0" w:color="auto" w:frame="1"/>
        </w:rPr>
        <w:fldChar w:fldCharType="begin"/>
      </w:r>
      <w:r w:rsidRPr="00806A1E">
        <w:rPr>
          <w:rFonts w:cs="Arial"/>
          <w:szCs w:val="22"/>
          <w:u w:val="single"/>
          <w:bdr w:val="none" w:sz="0" w:space="0" w:color="auto" w:frame="1"/>
        </w:rPr>
        <w:instrText xml:space="preserve"> HYPERLINK "http://www.legislation.govt.nz/act/public/1993/0107/latest/DLM325509.html" </w:instrText>
      </w:r>
      <w:r w:rsidRPr="00806A1E">
        <w:rPr>
          <w:rFonts w:cs="Arial"/>
          <w:szCs w:val="22"/>
          <w:u w:val="single"/>
          <w:bdr w:val="none" w:sz="0" w:space="0" w:color="auto" w:frame="1"/>
        </w:rPr>
      </w:r>
      <w:r w:rsidRPr="00806A1E">
        <w:rPr>
          <w:rFonts w:cs="Arial"/>
          <w:szCs w:val="22"/>
          <w:u w:val="single"/>
          <w:bdr w:val="none" w:sz="0" w:space="0" w:color="auto" w:frame="1"/>
        </w:rPr>
        <w:fldChar w:fldCharType="separate"/>
      </w:r>
      <w:r w:rsidRPr="00806A1E">
        <w:rPr>
          <w:rStyle w:val="Hyperlink"/>
          <w:rFonts w:cs="Arial"/>
          <w:szCs w:val="22"/>
          <w:bdr w:val="none" w:sz="0" w:space="0" w:color="auto" w:frame="1"/>
        </w:rPr>
        <w:t>Takeovers Act 1993</w:t>
      </w:r>
      <w:bookmarkEnd w:id="2"/>
      <w:r w:rsidRPr="00806A1E">
        <w:rPr>
          <w:rStyle w:val="Hyperlink"/>
          <w:rFonts w:cs="Arial"/>
          <w:szCs w:val="22"/>
          <w:shd w:val="clear" w:color="auto" w:fill="FFFFFF"/>
        </w:rPr>
        <w:t xml:space="preserve">; </w:t>
      </w:r>
      <w:r w:rsidRPr="00806A1E">
        <w:rPr>
          <w:rFonts w:cs="Arial"/>
          <w:szCs w:val="22"/>
          <w:u w:val="single"/>
          <w:bdr w:val="none" w:sz="0" w:space="0" w:color="auto" w:frame="1"/>
        </w:rPr>
        <w:fldChar w:fldCharType="end"/>
      </w:r>
      <w:r w:rsidRPr="00806A1E">
        <w:rPr>
          <w:rFonts w:cs="Arial"/>
          <w:szCs w:val="22"/>
        </w:rPr>
        <w:t xml:space="preserve"> or </w:t>
      </w:r>
    </w:p>
    <w:p w14:paraId="27C1041D" w14:textId="77777777" w:rsidR="00467124" w:rsidRPr="00806A1E" w:rsidRDefault="00467124" w:rsidP="00467124">
      <w:pPr>
        <w:numPr>
          <w:ilvl w:val="0"/>
          <w:numId w:val="16"/>
        </w:numPr>
        <w:spacing w:before="120" w:after="120"/>
        <w:ind w:hanging="357"/>
        <w:rPr>
          <w:rFonts w:cs="Arial"/>
          <w:szCs w:val="22"/>
        </w:rPr>
      </w:pPr>
      <w:r w:rsidRPr="00806A1E">
        <w:rPr>
          <w:rFonts w:cs="Arial"/>
          <w:szCs w:val="22"/>
        </w:rPr>
        <w:t>is a permanently appointed member of the Board staff, unless they are standing for election as a staff representative; or</w:t>
      </w:r>
    </w:p>
    <w:p w14:paraId="32C79CA2" w14:textId="77777777" w:rsidR="00467124" w:rsidRPr="00806A1E" w:rsidRDefault="00467124" w:rsidP="00467124">
      <w:pPr>
        <w:numPr>
          <w:ilvl w:val="0"/>
          <w:numId w:val="16"/>
        </w:numPr>
        <w:spacing w:before="120" w:after="120"/>
        <w:ind w:hanging="357"/>
        <w:rPr>
          <w:rFonts w:cs="Arial"/>
          <w:szCs w:val="22"/>
        </w:rPr>
      </w:pPr>
      <w:r w:rsidRPr="00806A1E">
        <w:rPr>
          <w:rFonts w:cs="Arial"/>
          <w:szCs w:val="22"/>
        </w:rPr>
        <w:t xml:space="preserve">contracts or sub-contracts with the </w:t>
      </w:r>
      <w:r>
        <w:rPr>
          <w:rFonts w:cs="Arial"/>
          <w:szCs w:val="22"/>
        </w:rPr>
        <w:t>b</w:t>
      </w:r>
      <w:r w:rsidRPr="00806A1E">
        <w:rPr>
          <w:rFonts w:cs="Arial"/>
          <w:szCs w:val="22"/>
        </w:rPr>
        <w:t>oard without the approval of the Secretary of Education and receives payments exceeding $25,000 in any financial year.  This would also cover situations where a person has a 10% or more shareholding in the contracting company or a company that controls the contracting company; or</w:t>
      </w:r>
    </w:p>
    <w:p w14:paraId="2ED0D35C" w14:textId="77777777" w:rsidR="00467124" w:rsidRPr="00806A1E" w:rsidRDefault="00467124" w:rsidP="00467124">
      <w:pPr>
        <w:numPr>
          <w:ilvl w:val="0"/>
          <w:numId w:val="18"/>
        </w:numPr>
        <w:spacing w:before="120" w:after="120"/>
        <w:ind w:hanging="357"/>
        <w:rPr>
          <w:rFonts w:cs="Arial"/>
          <w:szCs w:val="22"/>
        </w:rPr>
      </w:pPr>
      <w:r w:rsidRPr="00806A1E">
        <w:rPr>
          <w:rFonts w:cs="Arial"/>
          <w:szCs w:val="22"/>
        </w:rPr>
        <w:t xml:space="preserve">is subject to a property order under the </w:t>
      </w:r>
      <w:hyperlink r:id="rId12" w:history="1">
        <w:r w:rsidRPr="00806A1E">
          <w:rPr>
            <w:rStyle w:val="Hyperlink"/>
            <w:rFonts w:cs="Arial"/>
            <w:szCs w:val="22"/>
          </w:rPr>
          <w:t>Protection of Personal and Property Rights Act 1988</w:t>
        </w:r>
      </w:hyperlink>
      <w:r w:rsidRPr="00806A1E">
        <w:rPr>
          <w:rFonts w:cs="Arial"/>
          <w:szCs w:val="22"/>
        </w:rPr>
        <w:t>; or</w:t>
      </w:r>
    </w:p>
    <w:p w14:paraId="1C494877" w14:textId="77777777" w:rsidR="00467124" w:rsidRPr="00806A1E" w:rsidRDefault="00467124" w:rsidP="00467124">
      <w:pPr>
        <w:numPr>
          <w:ilvl w:val="0"/>
          <w:numId w:val="17"/>
        </w:numPr>
        <w:tabs>
          <w:tab w:val="num" w:pos="720"/>
        </w:tabs>
        <w:spacing w:before="120" w:after="120"/>
        <w:ind w:left="720" w:hanging="357"/>
        <w:rPr>
          <w:rFonts w:cs="Arial"/>
          <w:szCs w:val="22"/>
        </w:rPr>
      </w:pPr>
      <w:r w:rsidRPr="00806A1E">
        <w:rPr>
          <w:rFonts w:cs="Arial"/>
          <w:szCs w:val="22"/>
        </w:rPr>
        <w:t xml:space="preserve">is a person in respect of whom a personal order has been made under that Act that either the person is not competent to manage </w:t>
      </w:r>
      <w:r>
        <w:rPr>
          <w:rFonts w:cs="Arial"/>
          <w:szCs w:val="22"/>
        </w:rPr>
        <w:t>their</w:t>
      </w:r>
      <w:r w:rsidRPr="00806A1E">
        <w:rPr>
          <w:rFonts w:cs="Arial"/>
          <w:szCs w:val="22"/>
        </w:rPr>
        <w:t xml:space="preserve"> own property affairs, or does not have the capacity to communicate/make decisions relating to </w:t>
      </w:r>
      <w:r>
        <w:rPr>
          <w:rFonts w:cs="Arial"/>
          <w:szCs w:val="22"/>
        </w:rPr>
        <w:t>their</w:t>
      </w:r>
      <w:r w:rsidRPr="00806A1E">
        <w:rPr>
          <w:rFonts w:cs="Arial"/>
          <w:szCs w:val="22"/>
        </w:rPr>
        <w:t xml:space="preserve"> welfare/personal care; or</w:t>
      </w:r>
    </w:p>
    <w:p w14:paraId="426DC11E" w14:textId="77777777" w:rsidR="00467124" w:rsidRPr="00806A1E" w:rsidRDefault="00467124" w:rsidP="00467124">
      <w:pPr>
        <w:numPr>
          <w:ilvl w:val="0"/>
          <w:numId w:val="17"/>
        </w:numPr>
        <w:tabs>
          <w:tab w:val="num" w:pos="1440"/>
        </w:tabs>
        <w:spacing w:before="120" w:after="120"/>
        <w:ind w:left="720" w:hanging="357"/>
        <w:rPr>
          <w:rFonts w:cs="Arial"/>
          <w:szCs w:val="22"/>
        </w:rPr>
      </w:pPr>
      <w:r w:rsidRPr="00806A1E">
        <w:rPr>
          <w:rFonts w:cs="Arial"/>
          <w:szCs w:val="22"/>
        </w:rPr>
        <w:t>is a person who has been convicted of an offence punishable by imprisonment for 2 years or more, or who has been sentenced to imprisonment for any other offence, unless that person has obtained a pardon, served the sentence, or otherwise suffered the penalty imposed on the person; or</w:t>
      </w:r>
      <w:r w:rsidRPr="00806A1E">
        <w:rPr>
          <w:rFonts w:eastAsia="Arial" w:cs="Arial"/>
          <w:szCs w:val="22"/>
        </w:rPr>
        <w:t>            </w:t>
      </w:r>
    </w:p>
    <w:p w14:paraId="0796651B" w14:textId="77777777" w:rsidR="00467124" w:rsidRPr="00806A1E" w:rsidRDefault="00467124" w:rsidP="00467124">
      <w:pPr>
        <w:numPr>
          <w:ilvl w:val="0"/>
          <w:numId w:val="17"/>
        </w:numPr>
        <w:tabs>
          <w:tab w:val="num" w:pos="720"/>
        </w:tabs>
        <w:spacing w:before="120" w:after="120"/>
        <w:ind w:left="720" w:hanging="357"/>
        <w:rPr>
          <w:rFonts w:cs="Arial"/>
          <w:szCs w:val="22"/>
        </w:rPr>
      </w:pPr>
      <w:r w:rsidRPr="00806A1E">
        <w:rPr>
          <w:rFonts w:cs="Arial"/>
          <w:szCs w:val="22"/>
        </w:rPr>
        <w:t xml:space="preserve">is not a New Zealand citizen, </w:t>
      </w:r>
      <w:r w:rsidRPr="00806A1E">
        <w:rPr>
          <w:rFonts w:cs="Arial"/>
          <w:b/>
          <w:bCs/>
          <w:szCs w:val="22"/>
        </w:rPr>
        <w:t>and</w:t>
      </w:r>
      <w:r w:rsidRPr="00806A1E">
        <w:rPr>
          <w:rFonts w:cs="Arial"/>
          <w:szCs w:val="22"/>
        </w:rPr>
        <w:t xml:space="preserve"> is – </w:t>
      </w:r>
    </w:p>
    <w:p w14:paraId="2FB1820B" w14:textId="77777777" w:rsidR="00467124" w:rsidRPr="00806A1E" w:rsidRDefault="00467124" w:rsidP="00467124">
      <w:pPr>
        <w:numPr>
          <w:ilvl w:val="0"/>
          <w:numId w:val="20"/>
        </w:numPr>
        <w:spacing w:before="120" w:after="120"/>
        <w:rPr>
          <w:rFonts w:cs="Arial"/>
          <w:szCs w:val="22"/>
        </w:rPr>
      </w:pPr>
      <w:r w:rsidRPr="00806A1E">
        <w:rPr>
          <w:rFonts w:cs="Arial"/>
          <w:szCs w:val="22"/>
        </w:rPr>
        <w:t xml:space="preserve">a person to whom </w:t>
      </w:r>
      <w:hyperlink r:id="rId13" w:history="1">
        <w:r w:rsidRPr="00806A1E">
          <w:rPr>
            <w:rStyle w:val="Hyperlink"/>
            <w:rFonts w:cs="Arial"/>
            <w:szCs w:val="22"/>
          </w:rPr>
          <w:t>section 15</w:t>
        </w:r>
      </w:hyperlink>
      <w:r w:rsidRPr="00806A1E">
        <w:rPr>
          <w:rFonts w:cs="Arial"/>
          <w:szCs w:val="22"/>
        </w:rPr>
        <w:t xml:space="preserve"> or </w:t>
      </w:r>
      <w:hyperlink r:id="rId14" w:anchor="DLM1440599" w:history="1">
        <w:r w:rsidRPr="00806A1E">
          <w:rPr>
            <w:rStyle w:val="Hyperlink"/>
            <w:rFonts w:cs="Arial"/>
            <w:szCs w:val="22"/>
          </w:rPr>
          <w:t>16</w:t>
        </w:r>
      </w:hyperlink>
      <w:r w:rsidRPr="00806A1E">
        <w:rPr>
          <w:rFonts w:cs="Arial"/>
          <w:szCs w:val="22"/>
        </w:rPr>
        <w:t xml:space="preserve"> of the Immigration Act 2009 applies; or</w:t>
      </w:r>
    </w:p>
    <w:p w14:paraId="47D6B38A" w14:textId="77777777" w:rsidR="00467124" w:rsidRPr="00806A1E" w:rsidRDefault="00467124" w:rsidP="00467124">
      <w:pPr>
        <w:numPr>
          <w:ilvl w:val="0"/>
          <w:numId w:val="20"/>
        </w:numPr>
        <w:spacing w:before="120" w:after="120"/>
        <w:rPr>
          <w:rFonts w:cs="Arial"/>
          <w:szCs w:val="22"/>
        </w:rPr>
      </w:pPr>
      <w:r w:rsidRPr="00806A1E">
        <w:rPr>
          <w:rFonts w:cs="Arial"/>
          <w:szCs w:val="22"/>
        </w:rPr>
        <w:t>a person obliged, by or pursuant to that Act, to leave New Zealand immediately or within a specified time, being a time that was less than 12 months; or</w:t>
      </w:r>
    </w:p>
    <w:p w14:paraId="12B2A348" w14:textId="77777777" w:rsidR="00467124" w:rsidRPr="00806A1E" w:rsidRDefault="00467124" w:rsidP="00467124">
      <w:pPr>
        <w:numPr>
          <w:ilvl w:val="0"/>
          <w:numId w:val="20"/>
        </w:numPr>
        <w:spacing w:before="120" w:after="120"/>
        <w:rPr>
          <w:rFonts w:cs="Arial"/>
          <w:szCs w:val="22"/>
        </w:rPr>
      </w:pPr>
      <w:r w:rsidRPr="00806A1E">
        <w:rPr>
          <w:rFonts w:cs="Arial"/>
          <w:szCs w:val="22"/>
        </w:rPr>
        <w:t>deemed for the purposes of that Act to be in New Zealand unlawfully.</w:t>
      </w:r>
      <w:r w:rsidRPr="00806A1E">
        <w:rPr>
          <w:rFonts w:eastAsia="Arial" w:cs="Arial"/>
          <w:szCs w:val="22"/>
        </w:rPr>
        <w:t> </w:t>
      </w:r>
      <w:r w:rsidRPr="00806A1E">
        <w:rPr>
          <w:rFonts w:eastAsia="Arial" w:cs="Arial"/>
          <w:szCs w:val="22"/>
        </w:rPr>
        <w:tab/>
      </w:r>
    </w:p>
    <w:p w14:paraId="6A2EB514" w14:textId="77777777" w:rsidR="00467124" w:rsidRPr="00806A1E" w:rsidRDefault="00467124" w:rsidP="00467124">
      <w:pPr>
        <w:rPr>
          <w:rFonts w:cs="Arial"/>
          <w:szCs w:val="22"/>
        </w:rPr>
      </w:pPr>
    </w:p>
    <w:p w14:paraId="1CE5BBC0" w14:textId="77777777" w:rsidR="00467124" w:rsidRPr="00806A1E" w:rsidRDefault="00467124" w:rsidP="00467124">
      <w:pPr>
        <w:rPr>
          <w:rFonts w:cs="Arial"/>
          <w:szCs w:val="22"/>
        </w:rPr>
      </w:pPr>
      <w:r w:rsidRPr="00806A1E">
        <w:rPr>
          <w:rFonts w:cs="Arial"/>
          <w:szCs w:val="22"/>
        </w:rPr>
        <w:t>A returning officer for an election (or by</w:t>
      </w:r>
      <w:r>
        <w:rPr>
          <w:rFonts w:cs="Arial"/>
          <w:szCs w:val="22"/>
        </w:rPr>
        <w:t>-</w:t>
      </w:r>
      <w:r w:rsidRPr="00806A1E">
        <w:rPr>
          <w:rFonts w:cs="Arial"/>
          <w:szCs w:val="22"/>
        </w:rPr>
        <w:t>election) of board members is not eligible to be nominated as a candidate in that election.</w:t>
      </w:r>
    </w:p>
    <w:p w14:paraId="3460756A" w14:textId="77777777" w:rsidR="00467124" w:rsidRPr="00806A1E" w:rsidRDefault="00467124" w:rsidP="00467124">
      <w:pPr>
        <w:rPr>
          <w:rFonts w:cs="Arial"/>
          <w:szCs w:val="22"/>
        </w:rPr>
      </w:pPr>
    </w:p>
    <w:p w14:paraId="738533FA" w14:textId="77777777" w:rsidR="00467124" w:rsidRPr="00806A1E" w:rsidRDefault="00467124" w:rsidP="00467124">
      <w:pPr>
        <w:rPr>
          <w:rFonts w:cs="Arial"/>
          <w:bCs/>
          <w:szCs w:val="22"/>
        </w:rPr>
      </w:pPr>
      <w:r w:rsidRPr="00806A1E">
        <w:rPr>
          <w:rFonts w:cs="Arial"/>
          <w:szCs w:val="22"/>
        </w:rPr>
        <w:t xml:space="preserve">For more </w:t>
      </w:r>
      <w:r w:rsidRPr="00806A1E">
        <w:rPr>
          <w:rFonts w:cs="Arial"/>
          <w:bCs/>
          <w:szCs w:val="22"/>
        </w:rPr>
        <w:t xml:space="preserve">information: </w:t>
      </w:r>
    </w:p>
    <w:p w14:paraId="5828012B" w14:textId="77777777" w:rsidR="00467124" w:rsidRPr="00806A1E" w:rsidRDefault="00467124" w:rsidP="00467124">
      <w:pPr>
        <w:numPr>
          <w:ilvl w:val="0"/>
          <w:numId w:val="22"/>
        </w:numPr>
        <w:rPr>
          <w:rFonts w:cs="Arial"/>
          <w:bCs/>
          <w:szCs w:val="22"/>
        </w:rPr>
      </w:pPr>
      <w:r w:rsidRPr="00806A1E">
        <w:rPr>
          <w:rFonts w:cs="Arial"/>
          <w:bCs/>
          <w:szCs w:val="22"/>
        </w:rPr>
        <w:t xml:space="preserve">see </w:t>
      </w:r>
      <w:r>
        <w:rPr>
          <w:rFonts w:cs="Arial"/>
          <w:bCs/>
          <w:szCs w:val="22"/>
        </w:rPr>
        <w:t xml:space="preserve">clauses 9 and 10 of </w:t>
      </w:r>
      <w:hyperlink r:id="rId15" w:history="1">
        <w:r w:rsidRPr="00806A1E">
          <w:rPr>
            <w:rStyle w:val="Hyperlink"/>
            <w:rFonts w:cs="Arial"/>
            <w:bCs/>
            <w:szCs w:val="22"/>
          </w:rPr>
          <w:t>Schedule 23</w:t>
        </w:r>
      </w:hyperlink>
      <w:r w:rsidRPr="00806A1E">
        <w:rPr>
          <w:rFonts w:cs="Arial"/>
          <w:bCs/>
          <w:szCs w:val="22"/>
        </w:rPr>
        <w:t xml:space="preserve"> of the </w:t>
      </w:r>
      <w:r w:rsidRPr="00806A1E">
        <w:rPr>
          <w:rFonts w:cs="Arial"/>
          <w:szCs w:val="22"/>
          <w:lang w:val="en-NZ"/>
        </w:rPr>
        <w:t>Education and Training Act 2020</w:t>
      </w:r>
      <w:r>
        <w:rPr>
          <w:rFonts w:cs="Arial"/>
          <w:szCs w:val="22"/>
          <w:lang w:val="en-NZ"/>
        </w:rPr>
        <w:t xml:space="preserve"> (t</w:t>
      </w:r>
      <w:r w:rsidRPr="00806A1E">
        <w:rPr>
          <w:rFonts w:cs="Arial"/>
          <w:szCs w:val="22"/>
          <w:lang w:val="en-NZ"/>
        </w:rPr>
        <w:t xml:space="preserve">he list </w:t>
      </w:r>
      <w:r>
        <w:rPr>
          <w:rFonts w:cs="Arial"/>
          <w:szCs w:val="22"/>
          <w:lang w:val="en-NZ"/>
        </w:rPr>
        <w:t>above</w:t>
      </w:r>
      <w:r w:rsidRPr="00806A1E">
        <w:rPr>
          <w:rFonts w:cs="Arial"/>
          <w:szCs w:val="22"/>
          <w:lang w:val="en-NZ"/>
        </w:rPr>
        <w:t xml:space="preserve"> is</w:t>
      </w:r>
      <w:r w:rsidRPr="00806A1E">
        <w:rPr>
          <w:rFonts w:cs="Arial"/>
          <w:bCs/>
          <w:szCs w:val="22"/>
        </w:rPr>
        <w:t xml:space="preserve"> a summary </w:t>
      </w:r>
      <w:r>
        <w:rPr>
          <w:rFonts w:cs="Arial"/>
          <w:bCs/>
          <w:szCs w:val="22"/>
        </w:rPr>
        <w:t>of these clauses).</w:t>
      </w:r>
    </w:p>
    <w:p w14:paraId="11C1B87F" w14:textId="77777777" w:rsidR="00467124" w:rsidRPr="00806A1E" w:rsidRDefault="00467124" w:rsidP="00467124">
      <w:pPr>
        <w:numPr>
          <w:ilvl w:val="0"/>
          <w:numId w:val="22"/>
        </w:numPr>
        <w:rPr>
          <w:rFonts w:cs="Arial"/>
          <w:b/>
          <w:bCs/>
          <w:szCs w:val="22"/>
        </w:rPr>
      </w:pPr>
      <w:r w:rsidRPr="00806A1E">
        <w:rPr>
          <w:rFonts w:cs="Arial"/>
          <w:bCs/>
          <w:szCs w:val="22"/>
        </w:rPr>
        <w:t>call NZSTA Advisory and Support Centre 0800 782 435, option 1</w:t>
      </w:r>
      <w:r>
        <w:rPr>
          <w:rFonts w:cs="Arial"/>
          <w:bCs/>
          <w:szCs w:val="22"/>
        </w:rPr>
        <w:t>.</w:t>
      </w:r>
    </w:p>
    <w:p w14:paraId="7B7AFC9D" w14:textId="77777777" w:rsidR="00467124" w:rsidRPr="007F7FD3" w:rsidRDefault="00467124" w:rsidP="001C580A">
      <w:pPr>
        <w:rPr>
          <w:rFonts w:cs="Arial"/>
          <w:sz w:val="18"/>
        </w:rPr>
      </w:pPr>
    </w:p>
    <w:sectPr w:rsidR="00467124" w:rsidRPr="007F7FD3" w:rsidSect="00740ABA">
      <w:headerReference w:type="default" r:id="rId16"/>
      <w:pgSz w:w="11906" w:h="16838"/>
      <w:pgMar w:top="539" w:right="1276" w:bottom="719" w:left="1276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5CF3" w14:textId="77777777" w:rsidR="009F0CE7" w:rsidRDefault="009F0CE7">
      <w:r>
        <w:separator/>
      </w:r>
    </w:p>
  </w:endnote>
  <w:endnote w:type="continuationSeparator" w:id="0">
    <w:p w14:paraId="120212FF" w14:textId="77777777" w:rsidR="009F0CE7" w:rsidRDefault="009F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DB3D" w14:textId="77777777" w:rsidR="009F0CE7" w:rsidRDefault="009F0CE7">
      <w:r>
        <w:separator/>
      </w:r>
    </w:p>
  </w:footnote>
  <w:footnote w:type="continuationSeparator" w:id="0">
    <w:p w14:paraId="17518911" w14:textId="77777777" w:rsidR="009F0CE7" w:rsidRDefault="009F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B17" w14:textId="77777777" w:rsidR="005B5F61" w:rsidRDefault="005B5F61">
    <w:pPr>
      <w:pStyle w:val="Header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5995125"/>
    <w:multiLevelType w:val="hybridMultilevel"/>
    <w:tmpl w:val="95F0B1F4"/>
    <w:lvl w:ilvl="0" w:tplc="1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831C0"/>
    <w:multiLevelType w:val="hybridMultilevel"/>
    <w:tmpl w:val="3C32AF5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030"/>
    <w:multiLevelType w:val="multilevel"/>
    <w:tmpl w:val="B0D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337"/>
    <w:multiLevelType w:val="multilevel"/>
    <w:tmpl w:val="A7E8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35458B"/>
    <w:multiLevelType w:val="multilevel"/>
    <w:tmpl w:val="40068F80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BC26838"/>
    <w:multiLevelType w:val="hybridMultilevel"/>
    <w:tmpl w:val="0052C15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2065"/>
    <w:multiLevelType w:val="hybridMultilevel"/>
    <w:tmpl w:val="CFF21D2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7F1"/>
    <w:multiLevelType w:val="hybridMultilevel"/>
    <w:tmpl w:val="B0D0A10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3729F0"/>
    <w:multiLevelType w:val="multilevel"/>
    <w:tmpl w:val="86E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1582"/>
    <w:multiLevelType w:val="hybridMultilevel"/>
    <w:tmpl w:val="AF34EE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1089E"/>
    <w:multiLevelType w:val="hybridMultilevel"/>
    <w:tmpl w:val="2F845E4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0B28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609D"/>
    <w:multiLevelType w:val="hybridMultilevel"/>
    <w:tmpl w:val="40068F80"/>
    <w:lvl w:ilvl="0" w:tplc="1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6AA75FBD"/>
    <w:multiLevelType w:val="hybridMultilevel"/>
    <w:tmpl w:val="EDC41E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7C3F02"/>
    <w:multiLevelType w:val="hybridMultilevel"/>
    <w:tmpl w:val="D578DCF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F63E9F"/>
    <w:multiLevelType w:val="hybridMultilevel"/>
    <w:tmpl w:val="CD5A9B8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5D688E"/>
    <w:multiLevelType w:val="hybridMultilevel"/>
    <w:tmpl w:val="D2408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7787">
    <w:abstractNumId w:val="14"/>
  </w:num>
  <w:num w:numId="2" w16cid:durableId="495263579">
    <w:abstractNumId w:val="0"/>
  </w:num>
  <w:num w:numId="3" w16cid:durableId="1010982439">
    <w:abstractNumId w:val="10"/>
  </w:num>
  <w:num w:numId="4" w16cid:durableId="283852590">
    <w:abstractNumId w:val="1"/>
  </w:num>
  <w:num w:numId="5" w16cid:durableId="1182476827">
    <w:abstractNumId w:val="20"/>
  </w:num>
  <w:num w:numId="6" w16cid:durableId="319777864">
    <w:abstractNumId w:val="11"/>
  </w:num>
  <w:num w:numId="7" w16cid:durableId="1494177983">
    <w:abstractNumId w:val="19"/>
  </w:num>
  <w:num w:numId="8" w16cid:durableId="2050258887">
    <w:abstractNumId w:val="7"/>
  </w:num>
  <w:num w:numId="9" w16cid:durableId="1893882588">
    <w:abstractNumId w:val="5"/>
  </w:num>
  <w:num w:numId="10" w16cid:durableId="1625427280">
    <w:abstractNumId w:val="17"/>
  </w:num>
  <w:num w:numId="11" w16cid:durableId="455485646">
    <w:abstractNumId w:val="9"/>
  </w:num>
  <w:num w:numId="12" w16cid:durableId="1839150558">
    <w:abstractNumId w:val="4"/>
  </w:num>
  <w:num w:numId="13" w16cid:durableId="1819226728">
    <w:abstractNumId w:val="15"/>
  </w:num>
  <w:num w:numId="14" w16cid:durableId="1343701710">
    <w:abstractNumId w:val="12"/>
  </w:num>
  <w:num w:numId="15" w16cid:durableId="171454265">
    <w:abstractNumId w:val="18"/>
  </w:num>
  <w:num w:numId="16" w16cid:durableId="1186141768">
    <w:abstractNumId w:val="3"/>
  </w:num>
  <w:num w:numId="17" w16cid:durableId="112986399">
    <w:abstractNumId w:val="16"/>
  </w:num>
  <w:num w:numId="18" w16cid:durableId="1343241032">
    <w:abstractNumId w:val="8"/>
  </w:num>
  <w:num w:numId="19" w16cid:durableId="1822381027">
    <w:abstractNumId w:val="6"/>
  </w:num>
  <w:num w:numId="20" w16cid:durableId="1928419686">
    <w:abstractNumId w:val="2"/>
  </w:num>
  <w:num w:numId="21" w16cid:durableId="1971666303">
    <w:abstractNumId w:val="21"/>
  </w:num>
  <w:num w:numId="22" w16cid:durableId="111098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93"/>
    <w:rsid w:val="00000325"/>
    <w:rsid w:val="00030F55"/>
    <w:rsid w:val="000C31E1"/>
    <w:rsid w:val="000C42B9"/>
    <w:rsid w:val="000E471B"/>
    <w:rsid w:val="001123EA"/>
    <w:rsid w:val="00126A07"/>
    <w:rsid w:val="00141BF0"/>
    <w:rsid w:val="001572E4"/>
    <w:rsid w:val="00195983"/>
    <w:rsid w:val="001B7375"/>
    <w:rsid w:val="001C2E63"/>
    <w:rsid w:val="001C580A"/>
    <w:rsid w:val="001E2392"/>
    <w:rsid w:val="00212120"/>
    <w:rsid w:val="002343C7"/>
    <w:rsid w:val="00291593"/>
    <w:rsid w:val="002A44CF"/>
    <w:rsid w:val="002F5C10"/>
    <w:rsid w:val="0030593E"/>
    <w:rsid w:val="00362F77"/>
    <w:rsid w:val="003B3AC8"/>
    <w:rsid w:val="003D41B8"/>
    <w:rsid w:val="0041256E"/>
    <w:rsid w:val="004219B9"/>
    <w:rsid w:val="004401F2"/>
    <w:rsid w:val="00467124"/>
    <w:rsid w:val="00486AB1"/>
    <w:rsid w:val="004C5077"/>
    <w:rsid w:val="004E24A8"/>
    <w:rsid w:val="004F5CD7"/>
    <w:rsid w:val="00522A65"/>
    <w:rsid w:val="005A7CC6"/>
    <w:rsid w:val="005B5F61"/>
    <w:rsid w:val="005C3D59"/>
    <w:rsid w:val="005C3FD7"/>
    <w:rsid w:val="005E03C9"/>
    <w:rsid w:val="005E27F4"/>
    <w:rsid w:val="005E384B"/>
    <w:rsid w:val="005E5461"/>
    <w:rsid w:val="005E5C3B"/>
    <w:rsid w:val="006118C3"/>
    <w:rsid w:val="006513A4"/>
    <w:rsid w:val="006B11D0"/>
    <w:rsid w:val="006C7E7F"/>
    <w:rsid w:val="006E10FA"/>
    <w:rsid w:val="00700FEA"/>
    <w:rsid w:val="00712C6B"/>
    <w:rsid w:val="007244C2"/>
    <w:rsid w:val="007262B4"/>
    <w:rsid w:val="00726900"/>
    <w:rsid w:val="00740ABA"/>
    <w:rsid w:val="00761212"/>
    <w:rsid w:val="00770DA5"/>
    <w:rsid w:val="00771E08"/>
    <w:rsid w:val="007D23E1"/>
    <w:rsid w:val="007F7FD3"/>
    <w:rsid w:val="008001B6"/>
    <w:rsid w:val="008262AE"/>
    <w:rsid w:val="008A607A"/>
    <w:rsid w:val="008E4A98"/>
    <w:rsid w:val="00910221"/>
    <w:rsid w:val="0091079F"/>
    <w:rsid w:val="00933F50"/>
    <w:rsid w:val="009A7C22"/>
    <w:rsid w:val="009B5A4D"/>
    <w:rsid w:val="009F0CE7"/>
    <w:rsid w:val="00A0773C"/>
    <w:rsid w:val="00A42BE5"/>
    <w:rsid w:val="00A469F1"/>
    <w:rsid w:val="00A55DF7"/>
    <w:rsid w:val="00AF03FE"/>
    <w:rsid w:val="00AF6141"/>
    <w:rsid w:val="00B434F2"/>
    <w:rsid w:val="00B74B77"/>
    <w:rsid w:val="00B91E30"/>
    <w:rsid w:val="00B972BD"/>
    <w:rsid w:val="00BB766B"/>
    <w:rsid w:val="00BD5596"/>
    <w:rsid w:val="00BE09FD"/>
    <w:rsid w:val="00BE2999"/>
    <w:rsid w:val="00C31112"/>
    <w:rsid w:val="00C61C02"/>
    <w:rsid w:val="00C84903"/>
    <w:rsid w:val="00CA1441"/>
    <w:rsid w:val="00CC6C66"/>
    <w:rsid w:val="00D4032E"/>
    <w:rsid w:val="00D56CD1"/>
    <w:rsid w:val="00DB3969"/>
    <w:rsid w:val="00DD067E"/>
    <w:rsid w:val="00DF4C2D"/>
    <w:rsid w:val="00E312FC"/>
    <w:rsid w:val="00E522CB"/>
    <w:rsid w:val="00E64061"/>
    <w:rsid w:val="00EB2DE2"/>
    <w:rsid w:val="00EB50BA"/>
    <w:rsid w:val="00F04DC4"/>
    <w:rsid w:val="00F63146"/>
    <w:rsid w:val="00F77D91"/>
    <w:rsid w:val="00F86125"/>
    <w:rsid w:val="00F878BA"/>
    <w:rsid w:val="00FA28FC"/>
    <w:rsid w:val="00FD1A14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80B11"/>
  <w15:docId w15:val="{0C394F58-E4A7-4E8D-9305-4D7D1CE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FD3"/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b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b/>
      <w:i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sz w:val="15"/>
      <w:szCs w:val="20"/>
      <w:lang w:val="en-N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basedOn w:val="DefaultParagraphFont"/>
    <w:rPr>
      <w:rFonts w:ascii="Tahoma" w:hAnsi="Tahom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BF0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BF0"/>
    <w:rPr>
      <w:rFonts w:ascii="Tahoma" w:hAnsi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030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0F55"/>
    <w:rPr>
      <w:rFonts w:ascii="Tahoma" w:hAnsi="Tahoma"/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030F55"/>
    <w:rPr>
      <w:vertAlign w:val="superscript"/>
    </w:rPr>
  </w:style>
  <w:style w:type="table" w:styleId="TableGrid">
    <w:name w:val="Table Grid"/>
    <w:basedOn w:val="TableNormal"/>
    <w:rsid w:val="00D5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31E1"/>
    <w:rPr>
      <w:color w:val="605E5C"/>
      <w:shd w:val="clear" w:color="auto" w:fill="E1DFDD"/>
    </w:rPr>
  </w:style>
  <w:style w:type="character" w:customStyle="1" w:styleId="insertwords">
    <w:name w:val="insertwords"/>
    <w:rsid w:val="0046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t.nz/act/public/2009/0051/latest/DLM1440598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gislation.govt.nz/act/public/1988/0004/latest/DLM126528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celyn@educationfutures.co.n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t.nz/act/public/2020/0038/latest/LMS176172.html?search=qs_act%40bill%40regulation%40deemedreg_education+and+training+act_resel_25_h&amp;p=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t.nz/act/public/2009/0051/latest/wh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1D7D1C0B81C49AE6348BE45F031F3" ma:contentTypeVersion="10" ma:contentTypeDescription="Create a new document." ma:contentTypeScope="" ma:versionID="e430418f2990c46221c599c63fa35573">
  <xsd:schema xmlns:xsd="http://www.w3.org/2001/XMLSchema" xmlns:xs="http://www.w3.org/2001/XMLSchema" xmlns:p="http://schemas.microsoft.com/office/2006/metadata/properties" xmlns:ns3="66dde35d-e4d0-4c26-94d6-fc163457ee24" targetNamespace="http://schemas.microsoft.com/office/2006/metadata/properties" ma:root="true" ma:fieldsID="d48d3136b3eae54114c3ad99cf093437" ns3:_="">
    <xsd:import namespace="66dde35d-e4d0-4c26-94d6-fc163457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e35d-e4d0-4c26-94d6-fc163457e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E9492-4129-4037-B8E4-006E67F2F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EBBD8-AF7A-4FE6-8346-111B32016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05E30-1430-48F6-BBFC-D8BAB145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e35d-e4d0-4c26-94d6-fc16345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54593-37F6-42BB-8558-0F4866ECF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ELECTIONS</vt:lpstr>
    </vt:vector>
  </TitlesOfParts>
  <Company>Ministry of Education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ELECTIONS</dc:title>
  <dc:creator>Donna Noonan</dc:creator>
  <cp:lastModifiedBy>Murray Cameron</cp:lastModifiedBy>
  <cp:revision>3</cp:revision>
  <cp:lastPrinted>2020-09-04T01:44:00Z</cp:lastPrinted>
  <dcterms:created xsi:type="dcterms:W3CDTF">2022-07-03T22:51:00Z</dcterms:created>
  <dcterms:modified xsi:type="dcterms:W3CDTF">2022-07-04T05:51:00Z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0x0101005311D7D1C0B81C49AE6348BE45F031F3</vt:lpwstr>
  </property>
</Properties>
</file>