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65" w:rsidRDefault="00CA5BB6">
      <w:bookmarkStart w:id="0" w:name="_GoBack"/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-906780</wp:posOffset>
            </wp:positionV>
            <wp:extent cx="7507605" cy="1065161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17" t="28600" r="23155" b="8292"/>
                    <a:stretch/>
                  </pic:blipFill>
                  <pic:spPr bwMode="auto">
                    <a:xfrm>
                      <a:off x="0" y="0"/>
                      <a:ext cx="7516805" cy="10664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A1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B6"/>
    <w:rsid w:val="00665206"/>
    <w:rsid w:val="009C69CE"/>
    <w:rsid w:val="00C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E8F4D-B2D2-4DBE-95E6-4DE2EC78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Mainfreight Limited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Coles (MFT CHH)</dc:creator>
  <cp:keywords/>
  <dc:description/>
  <cp:lastModifiedBy>Alicia Coles (MFT CHH)</cp:lastModifiedBy>
  <cp:revision>1</cp:revision>
  <dcterms:created xsi:type="dcterms:W3CDTF">2019-12-03T05:31:00Z</dcterms:created>
  <dcterms:modified xsi:type="dcterms:W3CDTF">2019-12-03T05:32:00Z</dcterms:modified>
</cp:coreProperties>
</file>