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0E5" w:rsidRDefault="007D00E5">
      <w:pPr>
        <w:rPr>
          <w:rFonts w:ascii="Arial" w:hAnsi="Arial" w:cs="Arial"/>
          <w:sz w:val="24"/>
          <w:szCs w:val="24"/>
          <w:lang w:val="en-US"/>
        </w:rPr>
      </w:pPr>
      <w:r>
        <w:rPr>
          <w:rFonts w:ascii="Arial" w:hAnsi="Arial" w:cs="Arial"/>
          <w:noProof/>
          <w:sz w:val="24"/>
          <w:szCs w:val="24"/>
          <w:lang w:eastAsia="en-NZ"/>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432175" cy="768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2175" cy="768350"/>
                    </a:xfrm>
                    <a:prstGeom prst="rect">
                      <a:avLst/>
                    </a:prstGeom>
                    <a:noFill/>
                  </pic:spPr>
                </pic:pic>
              </a:graphicData>
            </a:graphic>
          </wp:anchor>
        </w:drawing>
      </w:r>
    </w:p>
    <w:p w:rsidR="007D00E5" w:rsidRDefault="007D00E5">
      <w:pPr>
        <w:rPr>
          <w:rFonts w:ascii="Arial" w:hAnsi="Arial" w:cs="Arial"/>
          <w:sz w:val="24"/>
          <w:szCs w:val="24"/>
          <w:lang w:val="en-US"/>
        </w:rPr>
      </w:pPr>
    </w:p>
    <w:p w:rsidR="007D00E5" w:rsidRDefault="007D00E5">
      <w:pPr>
        <w:rPr>
          <w:rFonts w:ascii="Arial" w:hAnsi="Arial" w:cs="Arial"/>
          <w:sz w:val="24"/>
          <w:szCs w:val="24"/>
          <w:lang w:val="en-US"/>
        </w:rPr>
      </w:pPr>
    </w:p>
    <w:p w:rsidR="007D00E5" w:rsidRDefault="007D00E5" w:rsidP="00C2053B">
      <w:pPr>
        <w:pStyle w:val="Heading2"/>
        <w:spacing w:after="240" w:line="276" w:lineRule="auto"/>
        <w:rPr>
          <w:rFonts w:ascii="Arial" w:hAnsi="Arial" w:cs="Arial"/>
          <w:b/>
          <w:sz w:val="32"/>
          <w:szCs w:val="32"/>
          <w:lang w:val="en-US"/>
        </w:rPr>
      </w:pPr>
    </w:p>
    <w:p w:rsidR="00C2053B" w:rsidRPr="00C2053B" w:rsidRDefault="007D00E5" w:rsidP="00C2053B">
      <w:pPr>
        <w:pStyle w:val="Heading2"/>
        <w:spacing w:before="0" w:after="240" w:line="276" w:lineRule="auto"/>
        <w:jc w:val="center"/>
        <w:rPr>
          <w:rFonts w:ascii="Arial" w:hAnsi="Arial" w:cs="Arial"/>
          <w:b/>
          <w:sz w:val="32"/>
          <w:szCs w:val="32"/>
          <w:lang w:val="en-US"/>
        </w:rPr>
      </w:pPr>
      <w:r>
        <w:rPr>
          <w:rFonts w:ascii="Arial" w:hAnsi="Arial" w:cs="Arial"/>
          <w:b/>
          <w:sz w:val="32"/>
          <w:szCs w:val="32"/>
          <w:lang w:val="en-US"/>
        </w:rPr>
        <w:t xml:space="preserve">Childcare Assistance </w:t>
      </w:r>
      <w:r w:rsidR="00032608">
        <w:rPr>
          <w:rFonts w:ascii="Arial" w:hAnsi="Arial" w:cs="Arial"/>
          <w:b/>
          <w:sz w:val="32"/>
          <w:szCs w:val="32"/>
          <w:lang w:val="en-US"/>
        </w:rPr>
        <w:t>Guidance</w:t>
      </w:r>
    </w:p>
    <w:p w:rsidR="00C2053B" w:rsidRPr="00C2053B" w:rsidRDefault="00C2053B" w:rsidP="00C2053B">
      <w:pPr>
        <w:pStyle w:val="Heading1"/>
        <w:spacing w:before="0" w:after="240" w:line="276" w:lineRule="auto"/>
        <w:jc w:val="center"/>
        <w:rPr>
          <w:rFonts w:ascii="Arial" w:hAnsi="Arial" w:cs="Arial"/>
          <w:b/>
          <w:lang w:val="en-US"/>
        </w:rPr>
      </w:pPr>
      <w:r w:rsidRPr="00C2053B">
        <w:rPr>
          <w:rFonts w:ascii="Arial" w:hAnsi="Arial" w:cs="Arial"/>
          <w:b/>
          <w:lang w:val="en-US"/>
        </w:rPr>
        <w:t>For Parents</w:t>
      </w:r>
    </w:p>
    <w:p w:rsidR="00D16AD1" w:rsidRDefault="00D16AD1">
      <w:pPr>
        <w:rPr>
          <w:rFonts w:ascii="Arial" w:hAnsi="Arial" w:cs="Arial"/>
          <w:sz w:val="24"/>
          <w:szCs w:val="24"/>
          <w:lang w:val="en-US"/>
        </w:rPr>
      </w:pPr>
    </w:p>
    <w:p w:rsidR="00DD08AA" w:rsidRDefault="00DD08AA">
      <w:pPr>
        <w:rPr>
          <w:rFonts w:ascii="Arial" w:hAnsi="Arial" w:cs="Arial"/>
          <w:sz w:val="24"/>
          <w:szCs w:val="24"/>
          <w:lang w:val="en-US"/>
        </w:rPr>
      </w:pPr>
      <w:r>
        <w:rPr>
          <w:rFonts w:ascii="Arial" w:hAnsi="Arial" w:cs="Arial"/>
          <w:noProof/>
          <w:sz w:val="24"/>
          <w:szCs w:val="24"/>
          <w:lang w:eastAsia="en-NZ"/>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16510</wp:posOffset>
                </wp:positionV>
                <wp:extent cx="5996940" cy="3147060"/>
                <wp:effectExtent l="0" t="0" r="22860" b="15240"/>
                <wp:wrapNone/>
                <wp:docPr id="2" name="Rounded Rectangle 2"/>
                <wp:cNvGraphicFramePr/>
                <a:graphic xmlns:a="http://schemas.openxmlformats.org/drawingml/2006/main">
                  <a:graphicData uri="http://schemas.microsoft.com/office/word/2010/wordprocessingShape">
                    <wps:wsp>
                      <wps:cNvSpPr/>
                      <wps:spPr>
                        <a:xfrm>
                          <a:off x="0" y="0"/>
                          <a:ext cx="5996940" cy="3147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08AA" w:rsidRPr="00AE6306" w:rsidRDefault="00DD08AA" w:rsidP="00DD08AA">
                            <w:pPr>
                              <w:rPr>
                                <w:rFonts w:ascii="Arial" w:hAnsi="Arial" w:cs="Arial"/>
                                <w:b/>
                                <w:sz w:val="24"/>
                                <w:szCs w:val="24"/>
                                <w:lang w:val="en-US"/>
                              </w:rPr>
                            </w:pPr>
                            <w:r w:rsidRPr="00AE6306">
                              <w:rPr>
                                <w:rFonts w:ascii="Arial" w:hAnsi="Arial" w:cs="Arial"/>
                                <w:b/>
                                <w:sz w:val="24"/>
                                <w:szCs w:val="24"/>
                                <w:lang w:val="en-US"/>
                              </w:rPr>
                              <w:t>What is the Childcare Assistance?</w:t>
                            </w:r>
                          </w:p>
                          <w:p w:rsidR="00DD08AA" w:rsidRDefault="00DD08AA" w:rsidP="00DD08AA">
                            <w:pPr>
                              <w:rPr>
                                <w:rFonts w:ascii="Arial" w:hAnsi="Arial" w:cs="Arial"/>
                                <w:sz w:val="24"/>
                                <w:szCs w:val="24"/>
                                <w:lang w:val="en-US"/>
                              </w:rPr>
                            </w:pPr>
                            <w:r>
                              <w:rPr>
                                <w:rFonts w:ascii="Arial" w:hAnsi="Arial" w:cs="Arial"/>
                                <w:sz w:val="24"/>
                                <w:szCs w:val="24"/>
                                <w:lang w:val="en-US"/>
                              </w:rPr>
                              <w:t>The Childcare Assistance is a subsidy provided by the Ministr</w:t>
                            </w:r>
                            <w:r w:rsidR="00C71CB9">
                              <w:rPr>
                                <w:rFonts w:ascii="Arial" w:hAnsi="Arial" w:cs="Arial"/>
                                <w:sz w:val="24"/>
                                <w:szCs w:val="24"/>
                                <w:lang w:val="en-US"/>
                              </w:rPr>
                              <w:t>y of Social Development (MSD), intended</w:t>
                            </w:r>
                            <w:r>
                              <w:rPr>
                                <w:rFonts w:ascii="Arial" w:hAnsi="Arial" w:cs="Arial"/>
                                <w:sz w:val="24"/>
                                <w:szCs w:val="24"/>
                                <w:lang w:val="en-US"/>
                              </w:rPr>
                              <w:t xml:space="preserve"> to help the primary caregivers of dependent children with the cost of preschool. </w:t>
                            </w:r>
                          </w:p>
                          <w:p w:rsidR="00DD08AA" w:rsidRDefault="00DD08AA" w:rsidP="00DD08AA">
                            <w:pPr>
                              <w:rPr>
                                <w:rFonts w:ascii="Arial" w:hAnsi="Arial" w:cs="Arial"/>
                                <w:sz w:val="24"/>
                                <w:szCs w:val="24"/>
                                <w:lang w:val="en-US"/>
                              </w:rPr>
                            </w:pPr>
                            <w:r>
                              <w:rPr>
                                <w:rFonts w:ascii="Arial" w:hAnsi="Arial" w:cs="Arial"/>
                                <w:sz w:val="24"/>
                                <w:szCs w:val="24"/>
                                <w:lang w:val="en-US"/>
                              </w:rPr>
                              <w:t>From 1 April 2023, income thresholds and ho</w:t>
                            </w:r>
                            <w:r w:rsidR="00C71CB9">
                              <w:rPr>
                                <w:rFonts w:ascii="Arial" w:hAnsi="Arial" w:cs="Arial"/>
                                <w:sz w:val="24"/>
                                <w:szCs w:val="24"/>
                                <w:lang w:val="en-US"/>
                              </w:rPr>
                              <w:t>urly rates for childcare</w:t>
                            </w:r>
                            <w:r>
                              <w:rPr>
                                <w:rFonts w:ascii="Arial" w:hAnsi="Arial" w:cs="Arial"/>
                                <w:sz w:val="24"/>
                                <w:szCs w:val="24"/>
                                <w:lang w:val="en-US"/>
                              </w:rPr>
                              <w:t xml:space="preserve"> subsidy </w:t>
                            </w:r>
                            <w:r w:rsidR="00C71CB9">
                              <w:rPr>
                                <w:rFonts w:ascii="Arial" w:hAnsi="Arial" w:cs="Arial"/>
                                <w:sz w:val="24"/>
                                <w:szCs w:val="24"/>
                                <w:lang w:val="en-US"/>
                              </w:rPr>
                              <w:t xml:space="preserve">and the Out of School Care and Recreation (OSCAR) subsidy </w:t>
                            </w:r>
                            <w:r>
                              <w:rPr>
                                <w:rFonts w:ascii="Arial" w:hAnsi="Arial" w:cs="Arial"/>
                                <w:sz w:val="24"/>
                                <w:szCs w:val="24"/>
                                <w:lang w:val="en-US"/>
                              </w:rPr>
                              <w:t xml:space="preserve">are increasing, which means more families qualify for access to childcare assistance. </w:t>
                            </w:r>
                          </w:p>
                          <w:p w:rsidR="00DD08AA" w:rsidRDefault="00DD08AA" w:rsidP="00DD08AA">
                            <w:pPr>
                              <w:rPr>
                                <w:rFonts w:ascii="Arial" w:hAnsi="Arial" w:cs="Arial"/>
                                <w:sz w:val="24"/>
                                <w:szCs w:val="24"/>
                                <w:lang w:val="en-US"/>
                              </w:rPr>
                            </w:pPr>
                            <w:r>
                              <w:rPr>
                                <w:rFonts w:ascii="Arial" w:hAnsi="Arial" w:cs="Arial"/>
                                <w:sz w:val="24"/>
                                <w:szCs w:val="24"/>
                                <w:lang w:val="en-US"/>
                              </w:rPr>
                              <w:t xml:space="preserve">Families who are already receiving Childcare Assistance and are due for increased entitlements will have this updated automatically. Current MSD clients can view their new rates in </w:t>
                            </w:r>
                            <w:proofErr w:type="spellStart"/>
                            <w:r w:rsidRPr="00AE6306">
                              <w:rPr>
                                <w:rFonts w:ascii="Arial" w:hAnsi="Arial" w:cs="Arial"/>
                                <w:b/>
                                <w:i/>
                                <w:sz w:val="24"/>
                                <w:szCs w:val="24"/>
                                <w:lang w:val="en-US"/>
                              </w:rPr>
                              <w:t>MyMSD</w:t>
                            </w:r>
                            <w:proofErr w:type="spellEnd"/>
                            <w:r w:rsidRPr="00AE6306">
                              <w:rPr>
                                <w:rFonts w:ascii="Arial" w:hAnsi="Arial" w:cs="Arial"/>
                                <w:b/>
                                <w:i/>
                                <w:sz w:val="24"/>
                                <w:szCs w:val="24"/>
                                <w:lang w:val="en-US"/>
                              </w:rPr>
                              <w:t>.</w:t>
                            </w:r>
                          </w:p>
                          <w:p w:rsidR="00DD08AA" w:rsidRDefault="00DD08AA" w:rsidP="00DD08AA">
                            <w:pPr>
                              <w:rPr>
                                <w:rFonts w:ascii="Arial" w:hAnsi="Arial" w:cs="Arial"/>
                                <w:sz w:val="24"/>
                                <w:szCs w:val="24"/>
                                <w:lang w:val="en-US"/>
                              </w:rPr>
                            </w:pPr>
                            <w:r>
                              <w:rPr>
                                <w:rFonts w:ascii="Arial" w:hAnsi="Arial" w:cs="Arial"/>
                                <w:sz w:val="24"/>
                                <w:szCs w:val="24"/>
                                <w:lang w:val="en-US"/>
                              </w:rPr>
                              <w:t xml:space="preserve">Newly qualified families are invited to apply from the start of April. </w:t>
                            </w:r>
                          </w:p>
                          <w:p w:rsidR="00DD08AA" w:rsidRPr="006813A5" w:rsidRDefault="00DD08AA" w:rsidP="00DD08AA">
                            <w:pPr>
                              <w:shd w:val="clear" w:color="auto" w:fill="FFFFFF"/>
                              <w:spacing w:before="100" w:beforeAutospacing="1" w:after="100" w:afterAutospacing="1" w:line="240" w:lineRule="auto"/>
                              <w:rPr>
                                <w:rFonts w:ascii="Arial" w:hAnsi="Arial" w:cs="Arial"/>
                                <w:color w:val="111111"/>
                                <w:sz w:val="24"/>
                                <w:szCs w:val="24"/>
                              </w:rPr>
                            </w:pPr>
                            <w:r w:rsidRPr="006813A5">
                              <w:rPr>
                                <w:rFonts w:ascii="Arial" w:hAnsi="Arial" w:cs="Arial"/>
                                <w:color w:val="111111"/>
                                <w:sz w:val="24"/>
                                <w:szCs w:val="24"/>
                              </w:rPr>
                              <w:t>Parents can use this MSD tool</w:t>
                            </w:r>
                            <w:r>
                              <w:rPr>
                                <w:rFonts w:ascii="Arial" w:hAnsi="Arial" w:cs="Arial"/>
                                <w:color w:val="111111"/>
                                <w:sz w:val="24"/>
                                <w:szCs w:val="24"/>
                              </w:rPr>
                              <w:t>:</w:t>
                            </w:r>
                            <w:r w:rsidRPr="006813A5">
                              <w:rPr>
                                <w:rFonts w:ascii="Arial" w:hAnsi="Arial" w:cs="Arial"/>
                                <w:color w:val="111111"/>
                                <w:sz w:val="24"/>
                                <w:szCs w:val="24"/>
                              </w:rPr>
                              <w:t xml:space="preserve">  </w:t>
                            </w:r>
                            <w:hyperlink r:id="rId8" w:history="1">
                              <w:r w:rsidRPr="006813A5">
                                <w:rPr>
                                  <w:rStyle w:val="Hyperlink"/>
                                  <w:rFonts w:ascii="Arial" w:hAnsi="Arial" w:cs="Arial"/>
                                  <w:sz w:val="24"/>
                                  <w:szCs w:val="24"/>
                                </w:rPr>
                                <w:t>https://check.msd.govt.nz/</w:t>
                              </w:r>
                            </w:hyperlink>
                            <w:r w:rsidRPr="006813A5">
                              <w:rPr>
                                <w:rFonts w:ascii="Arial" w:hAnsi="Arial" w:cs="Arial"/>
                                <w:color w:val="111111"/>
                                <w:sz w:val="24"/>
                                <w:szCs w:val="24"/>
                              </w:rPr>
                              <w:t xml:space="preserve">    to find out whether </w:t>
                            </w:r>
                            <w:r w:rsidR="00C71CB9">
                              <w:rPr>
                                <w:rFonts w:ascii="Arial" w:hAnsi="Arial" w:cs="Arial"/>
                                <w:color w:val="111111"/>
                                <w:sz w:val="24"/>
                                <w:szCs w:val="24"/>
                              </w:rPr>
                              <w:t>they could get Childcare Assistance</w:t>
                            </w:r>
                            <w:r w:rsidRPr="006813A5">
                              <w:rPr>
                                <w:rFonts w:ascii="Arial" w:hAnsi="Arial" w:cs="Arial"/>
                                <w:color w:val="111111"/>
                                <w:sz w:val="24"/>
                                <w:szCs w:val="24"/>
                              </w:rPr>
                              <w:t xml:space="preserve"> or other subsidies.</w:t>
                            </w:r>
                            <w:r w:rsidR="00C2053B">
                              <w:rPr>
                                <w:rFonts w:ascii="Arial" w:hAnsi="Arial" w:cs="Arial"/>
                                <w:color w:val="111111"/>
                                <w:sz w:val="24"/>
                                <w:szCs w:val="24"/>
                              </w:rPr>
                              <w:t xml:space="preserve">* </w:t>
                            </w:r>
                            <w:r w:rsidRPr="006813A5">
                              <w:rPr>
                                <w:rFonts w:ascii="Arial" w:hAnsi="Arial" w:cs="Arial"/>
                                <w:color w:val="111111"/>
                                <w:sz w:val="24"/>
                                <w:szCs w:val="24"/>
                              </w:rPr>
                              <w:t xml:space="preserve"> </w:t>
                            </w:r>
                          </w:p>
                          <w:p w:rsidR="00DD08AA" w:rsidRDefault="00DD08AA" w:rsidP="00DD08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0;margin-top:1.3pt;width:472.2pt;height:247.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" fillcolor="#5b9bd5 [3204]" strokecolor="#1f4d78 [1604]" strokeweight="1pt">
                <v:stroke joinstyle="miter"/>
                <v:textbox>
                  <w:txbxContent>
                    <w:p w:rsidR="00DD08AA" w:rsidRPr="00AE6306" w:rsidRDefault="00DD08AA" w:rsidP="00DD08AA">
                      <w:pPr>
                        <w:rPr>
                          <w:rFonts w:ascii="Arial" w:hAnsi="Arial" w:cs="Arial"/>
                          <w:b/>
                          <w:sz w:val="24"/>
                          <w:szCs w:val="24"/>
                          <w:lang w:val="en-US"/>
                        </w:rPr>
                      </w:pPr>
                      <w:r w:rsidRPr="00AE6306">
                        <w:rPr>
                          <w:rFonts w:ascii="Arial" w:hAnsi="Arial" w:cs="Arial"/>
                          <w:b/>
                          <w:sz w:val="24"/>
                          <w:szCs w:val="24"/>
                          <w:lang w:val="en-US"/>
                        </w:rPr>
                        <w:t>What is the Childcare Assistance?</w:t>
                      </w:r>
                    </w:p>
                    <w:p w:rsidR="00DD08AA" w:rsidRDefault="00DD08AA" w:rsidP="00DD08AA">
                      <w:pPr>
                        <w:rPr>
                          <w:rFonts w:ascii="Arial" w:hAnsi="Arial" w:cs="Arial"/>
                          <w:sz w:val="24"/>
                          <w:szCs w:val="24"/>
                          <w:lang w:val="en-US"/>
                        </w:rPr>
                      </w:pPr>
                      <w:r>
                        <w:rPr>
                          <w:rFonts w:ascii="Arial" w:hAnsi="Arial" w:cs="Arial"/>
                          <w:sz w:val="24"/>
                          <w:szCs w:val="24"/>
                          <w:lang w:val="en-US"/>
                        </w:rPr>
                        <w:t>The Childcare Assistance is a subsidy provided by the Ministr</w:t>
                      </w:r>
                      <w:r w:rsidR="00C71CB9">
                        <w:rPr>
                          <w:rFonts w:ascii="Arial" w:hAnsi="Arial" w:cs="Arial"/>
                          <w:sz w:val="24"/>
                          <w:szCs w:val="24"/>
                          <w:lang w:val="en-US"/>
                        </w:rPr>
                        <w:t>y of Social Development (MSD), intended</w:t>
                      </w:r>
                      <w:r>
                        <w:rPr>
                          <w:rFonts w:ascii="Arial" w:hAnsi="Arial" w:cs="Arial"/>
                          <w:sz w:val="24"/>
                          <w:szCs w:val="24"/>
                          <w:lang w:val="en-US"/>
                        </w:rPr>
                        <w:t xml:space="preserve"> to help the primary caregivers of dependent children with the cost of preschool. </w:t>
                      </w:r>
                    </w:p>
                    <w:p w:rsidR="00DD08AA" w:rsidRDefault="00DD08AA" w:rsidP="00DD08AA">
                      <w:pPr>
                        <w:rPr>
                          <w:rFonts w:ascii="Arial" w:hAnsi="Arial" w:cs="Arial"/>
                          <w:sz w:val="24"/>
                          <w:szCs w:val="24"/>
                          <w:lang w:val="en-US"/>
                        </w:rPr>
                      </w:pPr>
                      <w:r>
                        <w:rPr>
                          <w:rFonts w:ascii="Arial" w:hAnsi="Arial" w:cs="Arial"/>
                          <w:sz w:val="24"/>
                          <w:szCs w:val="24"/>
                          <w:lang w:val="en-US"/>
                        </w:rPr>
                        <w:t>From 1 April 2023, income thresholds and ho</w:t>
                      </w:r>
                      <w:r w:rsidR="00C71CB9">
                        <w:rPr>
                          <w:rFonts w:ascii="Arial" w:hAnsi="Arial" w:cs="Arial"/>
                          <w:sz w:val="24"/>
                          <w:szCs w:val="24"/>
                          <w:lang w:val="en-US"/>
                        </w:rPr>
                        <w:t>urly rates for childcare</w:t>
                      </w:r>
                      <w:r>
                        <w:rPr>
                          <w:rFonts w:ascii="Arial" w:hAnsi="Arial" w:cs="Arial"/>
                          <w:sz w:val="24"/>
                          <w:szCs w:val="24"/>
                          <w:lang w:val="en-US"/>
                        </w:rPr>
                        <w:t xml:space="preserve"> subsidy </w:t>
                      </w:r>
                      <w:r w:rsidR="00C71CB9">
                        <w:rPr>
                          <w:rFonts w:ascii="Arial" w:hAnsi="Arial" w:cs="Arial"/>
                          <w:sz w:val="24"/>
                          <w:szCs w:val="24"/>
                          <w:lang w:val="en-US"/>
                        </w:rPr>
                        <w:t xml:space="preserve">and the Out of School Care and Recreation (OSCAR) subsidy </w:t>
                      </w:r>
                      <w:r>
                        <w:rPr>
                          <w:rFonts w:ascii="Arial" w:hAnsi="Arial" w:cs="Arial"/>
                          <w:sz w:val="24"/>
                          <w:szCs w:val="24"/>
                          <w:lang w:val="en-US"/>
                        </w:rPr>
                        <w:t xml:space="preserve">are increasing, which means more families qualify for access to childcare assistance. </w:t>
                      </w:r>
                    </w:p>
                    <w:p w:rsidR="00DD08AA" w:rsidRDefault="00DD08AA" w:rsidP="00DD08AA">
                      <w:pPr>
                        <w:rPr>
                          <w:rFonts w:ascii="Arial" w:hAnsi="Arial" w:cs="Arial"/>
                          <w:sz w:val="24"/>
                          <w:szCs w:val="24"/>
                          <w:lang w:val="en-US"/>
                        </w:rPr>
                      </w:pPr>
                      <w:r>
                        <w:rPr>
                          <w:rFonts w:ascii="Arial" w:hAnsi="Arial" w:cs="Arial"/>
                          <w:sz w:val="24"/>
                          <w:szCs w:val="24"/>
                          <w:lang w:val="en-US"/>
                        </w:rPr>
                        <w:t xml:space="preserve">Families who are already receiving Childcare Assistance and are due for increased entitlements will have this updated automatically. Current MSD clients can view their new rates in </w:t>
                      </w:r>
                      <w:proofErr w:type="spellStart"/>
                      <w:r w:rsidRPr="00AE6306">
                        <w:rPr>
                          <w:rFonts w:ascii="Arial" w:hAnsi="Arial" w:cs="Arial"/>
                          <w:b/>
                          <w:i/>
                          <w:sz w:val="24"/>
                          <w:szCs w:val="24"/>
                          <w:lang w:val="en-US"/>
                        </w:rPr>
                        <w:t>MyMSD</w:t>
                      </w:r>
                      <w:proofErr w:type="spellEnd"/>
                      <w:r w:rsidRPr="00AE6306">
                        <w:rPr>
                          <w:rFonts w:ascii="Arial" w:hAnsi="Arial" w:cs="Arial"/>
                          <w:b/>
                          <w:i/>
                          <w:sz w:val="24"/>
                          <w:szCs w:val="24"/>
                          <w:lang w:val="en-US"/>
                        </w:rPr>
                        <w:t>.</w:t>
                      </w:r>
                    </w:p>
                    <w:p w:rsidR="00DD08AA" w:rsidRDefault="00DD08AA" w:rsidP="00DD08AA">
                      <w:pPr>
                        <w:rPr>
                          <w:rFonts w:ascii="Arial" w:hAnsi="Arial" w:cs="Arial"/>
                          <w:sz w:val="24"/>
                          <w:szCs w:val="24"/>
                          <w:lang w:val="en-US"/>
                        </w:rPr>
                      </w:pPr>
                      <w:r>
                        <w:rPr>
                          <w:rFonts w:ascii="Arial" w:hAnsi="Arial" w:cs="Arial"/>
                          <w:sz w:val="24"/>
                          <w:szCs w:val="24"/>
                          <w:lang w:val="en-US"/>
                        </w:rPr>
                        <w:t xml:space="preserve">Newly qualified families are invited to apply from the start of April. </w:t>
                      </w:r>
                    </w:p>
                    <w:p w:rsidR="00DD08AA" w:rsidRPr="006813A5" w:rsidRDefault="00DD08AA" w:rsidP="00DD08AA">
                      <w:pPr>
                        <w:shd w:val="clear" w:color="auto" w:fill="FFFFFF"/>
                        <w:spacing w:before="100" w:beforeAutospacing="1" w:after="100" w:afterAutospacing="1" w:line="240" w:lineRule="auto"/>
                        <w:rPr>
                          <w:rFonts w:ascii="Arial" w:hAnsi="Arial" w:cs="Arial"/>
                          <w:color w:val="111111"/>
                          <w:sz w:val="24"/>
                          <w:szCs w:val="24"/>
                        </w:rPr>
                      </w:pPr>
                      <w:r w:rsidRPr="006813A5">
                        <w:rPr>
                          <w:rFonts w:ascii="Arial" w:hAnsi="Arial" w:cs="Arial"/>
                          <w:color w:val="111111"/>
                          <w:sz w:val="24"/>
                          <w:szCs w:val="24"/>
                        </w:rPr>
                        <w:t>Parents can use this MSD tool</w:t>
                      </w:r>
                      <w:r>
                        <w:rPr>
                          <w:rFonts w:ascii="Arial" w:hAnsi="Arial" w:cs="Arial"/>
                          <w:color w:val="111111"/>
                          <w:sz w:val="24"/>
                          <w:szCs w:val="24"/>
                        </w:rPr>
                        <w:t>:</w:t>
                      </w:r>
                      <w:r w:rsidRPr="006813A5">
                        <w:rPr>
                          <w:rFonts w:ascii="Arial" w:hAnsi="Arial" w:cs="Arial"/>
                          <w:color w:val="111111"/>
                          <w:sz w:val="24"/>
                          <w:szCs w:val="24"/>
                        </w:rPr>
                        <w:t xml:space="preserve">  </w:t>
                      </w:r>
                      <w:hyperlink r:id="rId9" w:history="1">
                        <w:r w:rsidRPr="006813A5">
                          <w:rPr>
                            <w:rStyle w:val="Hyperlink"/>
                            <w:rFonts w:ascii="Arial" w:hAnsi="Arial" w:cs="Arial"/>
                            <w:sz w:val="24"/>
                            <w:szCs w:val="24"/>
                          </w:rPr>
                          <w:t>https://check.msd.govt.nz/</w:t>
                        </w:r>
                      </w:hyperlink>
                      <w:r w:rsidRPr="006813A5">
                        <w:rPr>
                          <w:rFonts w:ascii="Arial" w:hAnsi="Arial" w:cs="Arial"/>
                          <w:color w:val="111111"/>
                          <w:sz w:val="24"/>
                          <w:szCs w:val="24"/>
                        </w:rPr>
                        <w:t xml:space="preserve">    to find out whether </w:t>
                      </w:r>
                      <w:r w:rsidR="00C71CB9">
                        <w:rPr>
                          <w:rFonts w:ascii="Arial" w:hAnsi="Arial" w:cs="Arial"/>
                          <w:color w:val="111111"/>
                          <w:sz w:val="24"/>
                          <w:szCs w:val="24"/>
                        </w:rPr>
                        <w:t>they could get Childcare Assistance</w:t>
                      </w:r>
                      <w:r w:rsidRPr="006813A5">
                        <w:rPr>
                          <w:rFonts w:ascii="Arial" w:hAnsi="Arial" w:cs="Arial"/>
                          <w:color w:val="111111"/>
                          <w:sz w:val="24"/>
                          <w:szCs w:val="24"/>
                        </w:rPr>
                        <w:t xml:space="preserve"> or other subsidies.</w:t>
                      </w:r>
                      <w:r w:rsidR="00C2053B">
                        <w:rPr>
                          <w:rFonts w:ascii="Arial" w:hAnsi="Arial" w:cs="Arial"/>
                          <w:color w:val="111111"/>
                          <w:sz w:val="24"/>
                          <w:szCs w:val="24"/>
                        </w:rPr>
                        <w:t xml:space="preserve">* </w:t>
                      </w:r>
                      <w:r w:rsidRPr="006813A5">
                        <w:rPr>
                          <w:rFonts w:ascii="Arial" w:hAnsi="Arial" w:cs="Arial"/>
                          <w:color w:val="111111"/>
                          <w:sz w:val="24"/>
                          <w:szCs w:val="24"/>
                        </w:rPr>
                        <w:t xml:space="preserve"> </w:t>
                      </w:r>
                    </w:p>
                    <w:p w:rsidR="00DD08AA" w:rsidRDefault="00DD08AA" w:rsidP="00DD08AA">
                      <w:pPr>
                        <w:jc w:val="center"/>
                      </w:pPr>
                    </w:p>
                  </w:txbxContent>
                </v:textbox>
                <w10:wrap anchorx="margin"/>
              </v:roundrect>
            </w:pict>
          </mc:Fallback>
        </mc:AlternateContent>
      </w:r>
    </w:p>
    <w:p w:rsidR="00DD08AA" w:rsidRDefault="00DD08AA">
      <w:pPr>
        <w:rPr>
          <w:rFonts w:ascii="Arial" w:hAnsi="Arial" w:cs="Arial"/>
          <w:sz w:val="24"/>
          <w:szCs w:val="24"/>
          <w:lang w:val="en-US"/>
        </w:rPr>
      </w:pPr>
    </w:p>
    <w:p w:rsidR="00DD08AA" w:rsidRDefault="00DD08AA">
      <w:pPr>
        <w:rPr>
          <w:rFonts w:ascii="Arial" w:hAnsi="Arial" w:cs="Arial"/>
          <w:sz w:val="24"/>
          <w:szCs w:val="24"/>
          <w:lang w:val="en-US"/>
        </w:rPr>
      </w:pPr>
    </w:p>
    <w:p w:rsidR="00DD08AA" w:rsidRDefault="00DD08AA">
      <w:pPr>
        <w:rPr>
          <w:rFonts w:ascii="Arial" w:hAnsi="Arial" w:cs="Arial"/>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DD08AA" w:rsidRDefault="00DD08AA">
      <w:pPr>
        <w:rPr>
          <w:rFonts w:ascii="Arial" w:hAnsi="Arial" w:cs="Arial"/>
          <w:b/>
          <w:sz w:val="24"/>
          <w:szCs w:val="24"/>
          <w:lang w:val="en-US"/>
        </w:rPr>
      </w:pPr>
    </w:p>
    <w:p w:rsidR="00C2053B" w:rsidRDefault="00C2053B" w:rsidP="00C2053B">
      <w:pPr>
        <w:pStyle w:val="ListParagraph"/>
        <w:rPr>
          <w:rFonts w:ascii="Arial" w:hAnsi="Arial" w:cs="Arial"/>
          <w:sz w:val="24"/>
          <w:szCs w:val="24"/>
          <w:lang w:val="en-US"/>
        </w:rPr>
      </w:pPr>
      <w:r>
        <w:rPr>
          <w:rFonts w:ascii="Arial" w:hAnsi="Arial" w:cs="Arial"/>
          <w:sz w:val="24"/>
          <w:szCs w:val="24"/>
          <w:lang w:val="en-US"/>
        </w:rPr>
        <w:t>*</w:t>
      </w:r>
      <w:r w:rsidRPr="00C2053B">
        <w:rPr>
          <w:rFonts w:ascii="Arial" w:hAnsi="Arial" w:cs="Arial"/>
          <w:sz w:val="24"/>
          <w:szCs w:val="24"/>
          <w:lang w:val="en-US"/>
        </w:rPr>
        <w:t>Nearly every sole parent in New Zealand will be eligible for childcare assistance</w:t>
      </w:r>
    </w:p>
    <w:p w:rsidR="004D00D0" w:rsidRDefault="004D00D0" w:rsidP="00C2053B">
      <w:pPr>
        <w:pStyle w:val="ListParagraph"/>
        <w:rPr>
          <w:rFonts w:ascii="Arial" w:hAnsi="Arial" w:cs="Arial"/>
          <w:sz w:val="24"/>
          <w:szCs w:val="24"/>
          <w:lang w:val="en-US"/>
        </w:rPr>
      </w:pPr>
      <w:r>
        <w:rPr>
          <w:rFonts w:ascii="Arial" w:hAnsi="Arial" w:cs="Arial"/>
          <w:sz w:val="24"/>
          <w:szCs w:val="24"/>
          <w:lang w:val="en-US"/>
        </w:rPr>
        <w:t xml:space="preserve"> More information about the Cost of Living Package can be found here: </w:t>
      </w:r>
      <w:hyperlink r:id="rId10" w:history="1">
        <w:r w:rsidRPr="001B066B">
          <w:rPr>
            <w:rStyle w:val="Hyperlink"/>
            <w:rFonts w:ascii="Arial" w:hAnsi="Arial" w:cs="Arial"/>
            <w:sz w:val="24"/>
            <w:szCs w:val="24"/>
            <w:lang w:val="en-US"/>
          </w:rPr>
          <w:t>https://www.beehive.govt.nz/release/cost-living-package-more-families-receive-childcare-support</w:t>
        </w:r>
      </w:hyperlink>
      <w:r>
        <w:rPr>
          <w:rFonts w:ascii="Arial" w:hAnsi="Arial" w:cs="Arial"/>
          <w:sz w:val="24"/>
          <w:szCs w:val="24"/>
          <w:lang w:val="en-US"/>
        </w:rPr>
        <w:t xml:space="preserve"> </w:t>
      </w:r>
    </w:p>
    <w:p w:rsidR="004D00D0" w:rsidRDefault="004D00D0" w:rsidP="00C2053B">
      <w:pPr>
        <w:pStyle w:val="ListParagraph"/>
        <w:rPr>
          <w:rFonts w:ascii="Arial" w:hAnsi="Arial" w:cs="Arial"/>
          <w:sz w:val="24"/>
          <w:szCs w:val="24"/>
          <w:lang w:val="en-US"/>
        </w:rPr>
      </w:pPr>
    </w:p>
    <w:p w:rsidR="004D00D0" w:rsidRDefault="004D00D0" w:rsidP="00C2053B">
      <w:pPr>
        <w:pStyle w:val="ListParagraph"/>
        <w:rPr>
          <w:rFonts w:ascii="Arial" w:hAnsi="Arial" w:cs="Arial"/>
          <w:sz w:val="24"/>
          <w:szCs w:val="24"/>
          <w:lang w:val="en-US"/>
        </w:rPr>
      </w:pPr>
      <w:r>
        <w:rPr>
          <w:rFonts w:ascii="Arial" w:hAnsi="Arial" w:cs="Arial"/>
          <w:sz w:val="24"/>
          <w:szCs w:val="24"/>
          <w:lang w:val="en-US"/>
        </w:rPr>
        <w:t>Examples of changes in thresholds:</w:t>
      </w:r>
    </w:p>
    <w:p w:rsidR="00C2053B" w:rsidRDefault="00C2053B" w:rsidP="00014A76">
      <w:pPr>
        <w:pStyle w:val="ListParagraph"/>
        <w:ind w:left="1440" w:hanging="720"/>
        <w:rPr>
          <w:rFonts w:ascii="Arial" w:hAnsi="Arial" w:cs="Arial"/>
          <w:sz w:val="24"/>
          <w:szCs w:val="24"/>
          <w:lang w:val="en-US"/>
        </w:rPr>
      </w:pPr>
      <w:r>
        <w:rPr>
          <w:rFonts w:ascii="Arial" w:hAnsi="Arial" w:cs="Arial"/>
          <w:sz w:val="24"/>
          <w:szCs w:val="24"/>
          <w:lang w:val="en-US"/>
        </w:rPr>
        <w:t xml:space="preserve">e.g. </w:t>
      </w:r>
      <w:r>
        <w:rPr>
          <w:rFonts w:ascii="Arial" w:hAnsi="Arial" w:cs="Arial"/>
          <w:sz w:val="24"/>
          <w:szCs w:val="24"/>
          <w:lang w:val="en-US"/>
        </w:rPr>
        <w:tab/>
      </w:r>
      <w:r w:rsidRPr="00014A76">
        <w:rPr>
          <w:rFonts w:ascii="Arial" w:hAnsi="Arial" w:cs="Arial"/>
          <w:b/>
          <w:sz w:val="24"/>
          <w:szCs w:val="24"/>
          <w:lang w:val="en-US"/>
        </w:rPr>
        <w:t>current</w:t>
      </w:r>
      <w:r>
        <w:rPr>
          <w:rFonts w:ascii="Arial" w:hAnsi="Arial" w:cs="Arial"/>
          <w:sz w:val="24"/>
          <w:szCs w:val="24"/>
          <w:lang w:val="en-US"/>
        </w:rPr>
        <w:t xml:space="preserve"> setting for a sole parent with two children under 5</w:t>
      </w:r>
      <w:r w:rsidR="004D00D0">
        <w:rPr>
          <w:rFonts w:ascii="Arial" w:hAnsi="Arial" w:cs="Arial"/>
          <w:sz w:val="24"/>
          <w:szCs w:val="24"/>
          <w:lang w:val="en-US"/>
        </w:rPr>
        <w:t xml:space="preserve"> (depending on the amount of income)</w:t>
      </w:r>
      <w:r>
        <w:rPr>
          <w:rFonts w:ascii="Arial" w:hAnsi="Arial" w:cs="Arial"/>
          <w:sz w:val="24"/>
          <w:szCs w:val="24"/>
          <w:lang w:val="en-US"/>
        </w:rPr>
        <w:t>: $360 p/w</w:t>
      </w:r>
    </w:p>
    <w:p w:rsidR="00C2053B" w:rsidRDefault="00C2053B" w:rsidP="00C2053B">
      <w:pPr>
        <w:pStyle w:val="ListParagraph"/>
        <w:rPr>
          <w:rFonts w:ascii="Arial" w:hAnsi="Arial" w:cs="Arial"/>
          <w:sz w:val="24"/>
          <w:szCs w:val="24"/>
          <w:lang w:val="en-US"/>
        </w:rPr>
      </w:pPr>
      <w:r>
        <w:rPr>
          <w:rFonts w:ascii="Arial" w:hAnsi="Arial" w:cs="Arial"/>
          <w:sz w:val="24"/>
          <w:szCs w:val="24"/>
          <w:lang w:val="en-US"/>
        </w:rPr>
        <w:tab/>
      </w:r>
      <w:r w:rsidRPr="00014A76">
        <w:rPr>
          <w:rFonts w:ascii="Arial" w:hAnsi="Arial" w:cs="Arial"/>
          <w:b/>
          <w:sz w:val="24"/>
          <w:szCs w:val="24"/>
          <w:lang w:val="en-US"/>
        </w:rPr>
        <w:t>new</w:t>
      </w:r>
      <w:r>
        <w:rPr>
          <w:rFonts w:ascii="Arial" w:hAnsi="Arial" w:cs="Arial"/>
          <w:sz w:val="24"/>
          <w:szCs w:val="24"/>
          <w:lang w:val="en-US"/>
        </w:rPr>
        <w:t xml:space="preserve"> income threshold: $452 p/w</w:t>
      </w:r>
      <w:r w:rsidR="004D00D0">
        <w:rPr>
          <w:rFonts w:ascii="Arial" w:hAnsi="Arial" w:cs="Arial"/>
          <w:sz w:val="24"/>
          <w:szCs w:val="24"/>
          <w:lang w:val="en-US"/>
        </w:rPr>
        <w:t xml:space="preserve"> </w:t>
      </w:r>
    </w:p>
    <w:p w:rsidR="004D00D0" w:rsidRDefault="00C2053B" w:rsidP="00014A76">
      <w:pPr>
        <w:pStyle w:val="ListParagraph"/>
        <w:ind w:left="1440" w:hanging="720"/>
        <w:rPr>
          <w:rFonts w:ascii="Arial" w:hAnsi="Arial" w:cs="Arial"/>
          <w:sz w:val="24"/>
          <w:szCs w:val="24"/>
          <w:lang w:val="en-US"/>
        </w:rPr>
      </w:pPr>
      <w:r>
        <w:rPr>
          <w:rFonts w:ascii="Arial" w:hAnsi="Arial" w:cs="Arial"/>
          <w:sz w:val="24"/>
          <w:szCs w:val="24"/>
          <w:lang w:val="en-US"/>
        </w:rPr>
        <w:t xml:space="preserve">e.g. </w:t>
      </w:r>
      <w:r>
        <w:rPr>
          <w:rFonts w:ascii="Arial" w:hAnsi="Arial" w:cs="Arial"/>
          <w:sz w:val="24"/>
          <w:szCs w:val="24"/>
          <w:lang w:val="en-US"/>
        </w:rPr>
        <w:tab/>
      </w:r>
      <w:r w:rsidRPr="00014A76">
        <w:rPr>
          <w:rFonts w:ascii="Arial" w:hAnsi="Arial" w:cs="Arial"/>
          <w:b/>
          <w:sz w:val="24"/>
          <w:szCs w:val="24"/>
          <w:lang w:val="en-US"/>
        </w:rPr>
        <w:t>current</w:t>
      </w:r>
      <w:r>
        <w:rPr>
          <w:rFonts w:ascii="Arial" w:hAnsi="Arial" w:cs="Arial"/>
          <w:sz w:val="24"/>
          <w:szCs w:val="24"/>
          <w:lang w:val="en-US"/>
        </w:rPr>
        <w:t xml:space="preserve"> setting for a couple with two children under 5</w:t>
      </w:r>
      <w:r w:rsidR="004D00D0">
        <w:rPr>
          <w:rFonts w:ascii="Arial" w:hAnsi="Arial" w:cs="Arial"/>
          <w:sz w:val="24"/>
          <w:szCs w:val="24"/>
          <w:lang w:val="en-US"/>
        </w:rPr>
        <w:t xml:space="preserve"> (depending on the amount of income)</w:t>
      </w:r>
      <w:r>
        <w:rPr>
          <w:rFonts w:ascii="Arial" w:hAnsi="Arial" w:cs="Arial"/>
          <w:sz w:val="24"/>
          <w:szCs w:val="24"/>
          <w:lang w:val="en-US"/>
        </w:rPr>
        <w:t>:</w:t>
      </w:r>
      <w:r w:rsidR="004D00D0">
        <w:rPr>
          <w:rFonts w:ascii="Arial" w:hAnsi="Arial" w:cs="Arial"/>
          <w:sz w:val="24"/>
          <w:szCs w:val="24"/>
          <w:lang w:val="en-US"/>
        </w:rPr>
        <w:t xml:space="preserve"> $99</w:t>
      </w:r>
    </w:p>
    <w:p w:rsidR="00C2053B" w:rsidRDefault="004D00D0" w:rsidP="00C2053B">
      <w:pPr>
        <w:pStyle w:val="ListParagraph"/>
        <w:rPr>
          <w:rFonts w:ascii="Arial" w:hAnsi="Arial" w:cs="Arial"/>
          <w:sz w:val="24"/>
          <w:szCs w:val="24"/>
          <w:lang w:val="en-US"/>
        </w:rPr>
      </w:pPr>
      <w:r>
        <w:rPr>
          <w:rFonts w:ascii="Arial" w:hAnsi="Arial" w:cs="Arial"/>
          <w:sz w:val="24"/>
          <w:szCs w:val="24"/>
          <w:lang w:val="en-US"/>
        </w:rPr>
        <w:tab/>
      </w:r>
      <w:r w:rsidRPr="00014A76">
        <w:rPr>
          <w:rFonts w:ascii="Arial" w:hAnsi="Arial" w:cs="Arial"/>
          <w:b/>
          <w:sz w:val="24"/>
          <w:szCs w:val="24"/>
          <w:lang w:val="en-US"/>
        </w:rPr>
        <w:t>new</w:t>
      </w:r>
      <w:r>
        <w:rPr>
          <w:rFonts w:ascii="Arial" w:hAnsi="Arial" w:cs="Arial"/>
          <w:sz w:val="24"/>
          <w:szCs w:val="24"/>
          <w:lang w:val="en-US"/>
        </w:rPr>
        <w:t xml:space="preserve"> income threshold: $360</w:t>
      </w:r>
      <w:r w:rsidR="00C2053B">
        <w:rPr>
          <w:rFonts w:ascii="Arial" w:hAnsi="Arial" w:cs="Arial"/>
          <w:sz w:val="24"/>
          <w:szCs w:val="24"/>
          <w:lang w:val="en-US"/>
        </w:rPr>
        <w:t xml:space="preserve"> </w:t>
      </w:r>
    </w:p>
    <w:p w:rsidR="00014A76" w:rsidRDefault="00014A76" w:rsidP="00C2053B">
      <w:pPr>
        <w:pStyle w:val="ListParagraph"/>
        <w:rPr>
          <w:rFonts w:ascii="Arial" w:hAnsi="Arial" w:cs="Arial"/>
          <w:sz w:val="24"/>
          <w:szCs w:val="24"/>
          <w:lang w:val="en-US"/>
        </w:rPr>
      </w:pPr>
    </w:p>
    <w:p w:rsidR="00014A76" w:rsidRDefault="00014A76" w:rsidP="00C2053B">
      <w:pPr>
        <w:pStyle w:val="ListParagraph"/>
        <w:rPr>
          <w:rFonts w:ascii="Arial" w:hAnsi="Arial" w:cs="Arial"/>
          <w:sz w:val="24"/>
          <w:szCs w:val="24"/>
          <w:lang w:val="en-US"/>
        </w:rPr>
      </w:pPr>
      <w:r w:rsidRPr="00014A76">
        <w:rPr>
          <w:rFonts w:ascii="Arial" w:hAnsi="Arial" w:cs="Arial"/>
          <w:b/>
          <w:sz w:val="24"/>
          <w:szCs w:val="24"/>
          <w:lang w:val="en-US"/>
        </w:rPr>
        <w:t>Family Tax Credit</w:t>
      </w:r>
      <w:r>
        <w:rPr>
          <w:rFonts w:ascii="Arial" w:hAnsi="Arial" w:cs="Arial"/>
          <w:b/>
          <w:sz w:val="24"/>
          <w:szCs w:val="24"/>
          <w:lang w:val="en-US"/>
        </w:rPr>
        <w:t>:</w:t>
      </w:r>
      <w:r>
        <w:rPr>
          <w:rFonts w:ascii="Arial" w:hAnsi="Arial" w:cs="Arial"/>
          <w:sz w:val="24"/>
          <w:szCs w:val="24"/>
          <w:lang w:val="en-US"/>
        </w:rPr>
        <w:t xml:space="preserve"> </w:t>
      </w:r>
      <w:r>
        <w:rPr>
          <w:rFonts w:ascii="Arial" w:hAnsi="Arial" w:cs="Arial"/>
          <w:sz w:val="24"/>
          <w:szCs w:val="24"/>
          <w:lang w:val="en-US"/>
        </w:rPr>
        <w:tab/>
        <w:t>For the oldest child: from $128 p/w to $136 p/w</w:t>
      </w:r>
    </w:p>
    <w:p w:rsidR="00014A76" w:rsidRDefault="00014A76" w:rsidP="00014A76">
      <w:pPr>
        <w:pStyle w:val="ListParagraph"/>
        <w:ind w:left="2160" w:firstLine="720"/>
        <w:rPr>
          <w:rFonts w:ascii="Arial" w:hAnsi="Arial" w:cs="Arial"/>
          <w:sz w:val="24"/>
          <w:szCs w:val="24"/>
          <w:lang w:val="en-US"/>
        </w:rPr>
      </w:pPr>
      <w:r>
        <w:rPr>
          <w:rFonts w:ascii="Arial" w:hAnsi="Arial" w:cs="Arial"/>
          <w:sz w:val="24"/>
          <w:szCs w:val="24"/>
          <w:lang w:val="en-US"/>
        </w:rPr>
        <w:t>For subsequent children: from $104 p/w to $111 p/w</w:t>
      </w:r>
    </w:p>
    <w:p w:rsidR="00014A76" w:rsidRPr="00C2053B" w:rsidRDefault="00014A76" w:rsidP="00C2053B">
      <w:pPr>
        <w:pStyle w:val="ListParagraph"/>
        <w:rPr>
          <w:rFonts w:ascii="Arial" w:hAnsi="Arial" w:cs="Arial"/>
          <w:sz w:val="24"/>
          <w:szCs w:val="24"/>
          <w:lang w:val="en-US"/>
        </w:rPr>
      </w:pPr>
      <w:r w:rsidRPr="00014A76">
        <w:rPr>
          <w:rFonts w:ascii="Arial" w:hAnsi="Arial" w:cs="Arial"/>
          <w:b/>
          <w:sz w:val="24"/>
          <w:szCs w:val="24"/>
          <w:lang w:val="en-US"/>
        </w:rPr>
        <w:t>Best Start:</w:t>
      </w: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t>From $65 p/w to $69 p/w</w:t>
      </w:r>
    </w:p>
    <w:p w:rsidR="004D00D0" w:rsidRDefault="004D00D0">
      <w:pPr>
        <w:rPr>
          <w:rFonts w:ascii="Arial" w:hAnsi="Arial" w:cs="Arial"/>
          <w:b/>
          <w:sz w:val="24"/>
          <w:szCs w:val="24"/>
          <w:lang w:val="en-US"/>
        </w:rPr>
      </w:pPr>
    </w:p>
    <w:p w:rsidR="007D00E5" w:rsidRDefault="00014A76">
      <w:pPr>
        <w:rPr>
          <w:rFonts w:ascii="Arial" w:hAnsi="Arial" w:cs="Arial"/>
          <w:b/>
          <w:sz w:val="24"/>
          <w:szCs w:val="24"/>
          <w:lang w:val="en-US"/>
        </w:rPr>
      </w:pPr>
      <w:r>
        <w:rPr>
          <w:rFonts w:ascii="Arial" w:hAnsi="Arial" w:cs="Arial"/>
          <w:b/>
          <w:noProof/>
          <w:sz w:val="24"/>
          <w:szCs w:val="24"/>
          <w:lang w:eastAsia="en-NZ"/>
        </w:rPr>
        <w:lastRenderedPageBreak/>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387350</wp:posOffset>
                </wp:positionV>
                <wp:extent cx="457200" cy="190500"/>
                <wp:effectExtent l="0" t="19050" r="38100" b="38100"/>
                <wp:wrapNone/>
                <wp:docPr id="3" name="Right Arrow 3"/>
                <wp:cNvGraphicFramePr/>
                <a:graphic xmlns:a="http://schemas.openxmlformats.org/drawingml/2006/main">
                  <a:graphicData uri="http://schemas.microsoft.com/office/word/2010/wordprocessingShape">
                    <wps:wsp>
                      <wps:cNvSpPr/>
                      <wps:spPr>
                        <a:xfrm>
                          <a:off x="0" y="0"/>
                          <a:ext cx="45720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8B4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7.6pt;margin-top:30.5pt;width:36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" adj="17100" fillcolor="#5b9bd5 [3204]" strokecolor="#1f4d78 [1604]" strokeweight="1pt"/>
            </w:pict>
          </mc:Fallback>
        </mc:AlternateContent>
      </w:r>
      <w:r w:rsidR="004D00D0">
        <w:rPr>
          <w:rFonts w:ascii="Arial" w:hAnsi="Arial" w:cs="Arial"/>
          <w:b/>
          <w:sz w:val="24"/>
          <w:szCs w:val="24"/>
          <w:lang w:val="en-US"/>
        </w:rPr>
        <w:t xml:space="preserve">Eligibility for subsidy settings is dependent on income and </w:t>
      </w:r>
      <w:r>
        <w:rPr>
          <w:rFonts w:ascii="Arial" w:hAnsi="Arial" w:cs="Arial"/>
          <w:b/>
          <w:sz w:val="24"/>
          <w:szCs w:val="24"/>
          <w:lang w:val="en-US"/>
        </w:rPr>
        <w:t xml:space="preserve">the following factors: </w:t>
      </w:r>
    </w:p>
    <w:p w:rsidR="00032608" w:rsidRPr="00032608" w:rsidRDefault="007D00E5" w:rsidP="00DD08AA">
      <w:pPr>
        <w:ind w:left="720" w:firstLine="720"/>
        <w:rPr>
          <w:rFonts w:ascii="Arial" w:eastAsia="Times New Roman" w:hAnsi="Arial" w:cs="Arial"/>
          <w:b/>
          <w:color w:val="3F4647"/>
          <w:sz w:val="24"/>
          <w:szCs w:val="24"/>
          <w:lang w:eastAsia="en-NZ"/>
        </w:rPr>
      </w:pPr>
      <w:r w:rsidRPr="00CD2287">
        <w:rPr>
          <w:rFonts w:ascii="Arial" w:eastAsia="Times New Roman" w:hAnsi="Arial" w:cs="Arial"/>
          <w:b/>
          <w:color w:val="3F4647"/>
          <w:sz w:val="24"/>
          <w:szCs w:val="24"/>
          <w:lang w:eastAsia="en-NZ"/>
        </w:rPr>
        <w:t>Who is eligible</w:t>
      </w:r>
      <w:r w:rsidR="000F05D2">
        <w:rPr>
          <w:rFonts w:ascii="Arial" w:eastAsia="Times New Roman" w:hAnsi="Arial" w:cs="Arial"/>
          <w:b/>
          <w:color w:val="3F4647"/>
          <w:sz w:val="24"/>
          <w:szCs w:val="24"/>
          <w:lang w:eastAsia="en-NZ"/>
        </w:rPr>
        <w:t>?</w:t>
      </w:r>
      <w:bookmarkStart w:id="0" w:name="_GoBack"/>
      <w:bookmarkEnd w:id="0"/>
    </w:p>
    <w:p w:rsidR="00032608" w:rsidRDefault="00032608" w:rsidP="00CD2287">
      <w:pPr>
        <w:pStyle w:val="NormalWeb"/>
        <w:shd w:val="clear" w:color="auto" w:fill="FFFFFF"/>
        <w:spacing w:before="60" w:beforeAutospacing="0" w:after="0" w:afterAutospacing="0"/>
        <w:rPr>
          <w:rFonts w:ascii="Arial" w:hAnsi="Arial" w:cs="Arial"/>
          <w:color w:val="111111"/>
          <w:sz w:val="20"/>
          <w:szCs w:val="20"/>
        </w:rPr>
      </w:pPr>
    </w:p>
    <w:tbl>
      <w:tblPr>
        <w:tblStyle w:val="TableGrid"/>
        <w:tblW w:w="5265" w:type="pct"/>
        <w:tblLook w:val="04A0" w:firstRow="1" w:lastRow="0" w:firstColumn="1" w:lastColumn="0" w:noHBand="0" w:noVBand="1"/>
      </w:tblPr>
      <w:tblGrid>
        <w:gridCol w:w="4815"/>
        <w:gridCol w:w="4679"/>
      </w:tblGrid>
      <w:tr w:rsidR="00032608" w:rsidTr="00D74434">
        <w:tc>
          <w:tcPr>
            <w:tcW w:w="2536" w:type="pct"/>
            <w:shd w:val="clear" w:color="auto" w:fill="DEEAF6" w:themeFill="accent1" w:themeFillTint="33"/>
          </w:tcPr>
          <w:p w:rsidR="00032608" w:rsidRPr="00DD08AA" w:rsidRDefault="00032608" w:rsidP="006813A5">
            <w:pPr>
              <w:pStyle w:val="NormalWeb"/>
              <w:spacing w:before="60" w:beforeAutospacing="0" w:after="0" w:afterAutospacing="0"/>
              <w:jc w:val="center"/>
              <w:rPr>
                <w:rFonts w:ascii="Arial" w:hAnsi="Arial" w:cs="Arial"/>
                <w:b/>
                <w:color w:val="111111"/>
              </w:rPr>
            </w:pPr>
            <w:r w:rsidRPr="00DD08AA">
              <w:rPr>
                <w:rFonts w:ascii="Arial" w:hAnsi="Arial" w:cs="Arial"/>
                <w:b/>
                <w:color w:val="111111"/>
              </w:rPr>
              <w:t>You may get Childcare Subsidy if:</w:t>
            </w:r>
          </w:p>
        </w:tc>
        <w:tc>
          <w:tcPr>
            <w:tcW w:w="2464" w:type="pct"/>
            <w:shd w:val="clear" w:color="auto" w:fill="DEEAF6" w:themeFill="accent1" w:themeFillTint="33"/>
          </w:tcPr>
          <w:p w:rsidR="00032608" w:rsidRPr="00DD08AA" w:rsidRDefault="00032608" w:rsidP="006813A5">
            <w:pPr>
              <w:pStyle w:val="NormalWeb"/>
              <w:spacing w:before="60" w:beforeAutospacing="0" w:after="0" w:afterAutospacing="0"/>
              <w:jc w:val="center"/>
              <w:rPr>
                <w:rFonts w:ascii="Arial" w:hAnsi="Arial" w:cs="Arial"/>
                <w:b/>
                <w:color w:val="111111"/>
              </w:rPr>
            </w:pPr>
            <w:r w:rsidRPr="00DD08AA">
              <w:rPr>
                <w:rFonts w:ascii="Arial" w:hAnsi="Arial" w:cs="Arial"/>
                <w:b/>
                <w:color w:val="111111"/>
              </w:rPr>
              <w:t>Your child is either:</w:t>
            </w:r>
          </w:p>
        </w:tc>
      </w:tr>
      <w:tr w:rsidR="00032608" w:rsidTr="00D74434">
        <w:tc>
          <w:tcPr>
            <w:tcW w:w="2536" w:type="pct"/>
          </w:tcPr>
          <w:p w:rsidR="00032608" w:rsidRPr="00DD08AA" w:rsidRDefault="00032608" w:rsidP="00CD2287">
            <w:pPr>
              <w:pStyle w:val="NormalWeb"/>
              <w:spacing w:before="60" w:beforeAutospacing="0" w:after="0" w:afterAutospacing="0"/>
              <w:rPr>
                <w:rFonts w:ascii="Arial" w:hAnsi="Arial" w:cs="Arial"/>
                <w:color w:val="111111"/>
              </w:rPr>
            </w:pPr>
            <w:r w:rsidRPr="00DD08AA">
              <w:rPr>
                <w:rFonts w:ascii="Arial" w:hAnsi="Arial" w:cs="Arial"/>
                <w:color w:val="111111"/>
              </w:rPr>
              <w:t>You are the main carer of a dependent child</w:t>
            </w:r>
          </w:p>
        </w:tc>
        <w:tc>
          <w:tcPr>
            <w:tcW w:w="2464" w:type="pct"/>
          </w:tcPr>
          <w:p w:rsidR="00032608" w:rsidRPr="00DD08AA" w:rsidRDefault="00032608" w:rsidP="00CD2287">
            <w:pPr>
              <w:pStyle w:val="NormalWeb"/>
              <w:spacing w:before="60" w:beforeAutospacing="0" w:after="0" w:afterAutospacing="0"/>
              <w:rPr>
                <w:rFonts w:ascii="Arial" w:hAnsi="Arial" w:cs="Arial"/>
                <w:color w:val="111111"/>
              </w:rPr>
            </w:pPr>
            <w:r w:rsidRPr="00DD08AA">
              <w:rPr>
                <w:rFonts w:ascii="Arial" w:hAnsi="Arial" w:cs="Arial"/>
                <w:color w:val="111111"/>
              </w:rPr>
              <w:t>Under five years of age</w:t>
            </w:r>
          </w:p>
        </w:tc>
      </w:tr>
      <w:tr w:rsidR="00032608" w:rsidTr="00D74434">
        <w:tc>
          <w:tcPr>
            <w:tcW w:w="2536" w:type="pct"/>
          </w:tcPr>
          <w:p w:rsidR="00032608" w:rsidRPr="00DD08AA" w:rsidRDefault="00032608" w:rsidP="00CD2287">
            <w:pPr>
              <w:pStyle w:val="NormalWeb"/>
              <w:spacing w:before="60" w:beforeAutospacing="0" w:after="0" w:afterAutospacing="0"/>
              <w:rPr>
                <w:rFonts w:ascii="Arial" w:hAnsi="Arial" w:cs="Arial"/>
                <w:color w:val="111111"/>
              </w:rPr>
            </w:pPr>
            <w:r w:rsidRPr="00DD08AA">
              <w:rPr>
                <w:rFonts w:ascii="Arial" w:hAnsi="Arial" w:cs="Arial"/>
                <w:color w:val="111111"/>
              </w:rPr>
              <w:t>You are a NZ citizen or permanent resident</w:t>
            </w:r>
          </w:p>
        </w:tc>
        <w:tc>
          <w:tcPr>
            <w:tcW w:w="2464" w:type="pct"/>
          </w:tcPr>
          <w:p w:rsidR="00032608" w:rsidRPr="00DD08AA" w:rsidRDefault="00032608" w:rsidP="00CD2287">
            <w:pPr>
              <w:pStyle w:val="NormalWeb"/>
              <w:spacing w:before="60" w:beforeAutospacing="0" w:after="0" w:afterAutospacing="0"/>
              <w:rPr>
                <w:rFonts w:ascii="Arial" w:hAnsi="Arial" w:cs="Arial"/>
                <w:color w:val="111111"/>
              </w:rPr>
            </w:pPr>
            <w:r w:rsidRPr="00DD08AA">
              <w:rPr>
                <w:rFonts w:ascii="Arial" w:hAnsi="Arial" w:cs="Arial"/>
                <w:color w:val="111111"/>
              </w:rPr>
              <w:t>Over five if they are going to a cohort entry school (where entrants start together on a set date after they turn five)</w:t>
            </w:r>
          </w:p>
        </w:tc>
      </w:tr>
      <w:tr w:rsidR="00032608" w:rsidTr="00D74434">
        <w:tc>
          <w:tcPr>
            <w:tcW w:w="2536" w:type="pct"/>
          </w:tcPr>
          <w:p w:rsidR="00032608" w:rsidRPr="00DD08AA" w:rsidRDefault="00032608" w:rsidP="00CD2287">
            <w:pPr>
              <w:pStyle w:val="NormalWeb"/>
              <w:spacing w:before="60" w:beforeAutospacing="0" w:after="0" w:afterAutospacing="0"/>
              <w:rPr>
                <w:rFonts w:ascii="Arial" w:hAnsi="Arial" w:cs="Arial"/>
                <w:color w:val="111111"/>
              </w:rPr>
            </w:pPr>
            <w:r w:rsidRPr="00DD08AA">
              <w:rPr>
                <w:rFonts w:ascii="Arial" w:hAnsi="Arial" w:cs="Arial"/>
                <w:color w:val="111111"/>
              </w:rPr>
              <w:t>Your family is on a low or middle income</w:t>
            </w:r>
          </w:p>
        </w:tc>
        <w:tc>
          <w:tcPr>
            <w:tcW w:w="2464" w:type="pct"/>
          </w:tcPr>
          <w:p w:rsidR="00032608" w:rsidRPr="00DD08AA" w:rsidRDefault="00032608" w:rsidP="00CD2287">
            <w:pPr>
              <w:pStyle w:val="NormalWeb"/>
              <w:spacing w:before="60" w:beforeAutospacing="0" w:after="0" w:afterAutospacing="0"/>
              <w:rPr>
                <w:rFonts w:ascii="Arial" w:hAnsi="Arial" w:cs="Arial"/>
                <w:color w:val="111111"/>
              </w:rPr>
            </w:pPr>
            <w:r w:rsidRPr="00DD08AA">
              <w:rPr>
                <w:rFonts w:ascii="Arial" w:hAnsi="Arial" w:cs="Arial"/>
                <w:color w:val="111111"/>
              </w:rPr>
              <w:t>Under six if you get a Child Disability Allowance for them</w:t>
            </w:r>
          </w:p>
        </w:tc>
      </w:tr>
      <w:tr w:rsidR="00032608" w:rsidTr="00D74434">
        <w:tc>
          <w:tcPr>
            <w:tcW w:w="2536" w:type="pct"/>
          </w:tcPr>
          <w:p w:rsidR="00032608" w:rsidRPr="00DD08AA" w:rsidRDefault="00032608" w:rsidP="00CD2287">
            <w:pPr>
              <w:pStyle w:val="NormalWeb"/>
              <w:spacing w:before="60" w:beforeAutospacing="0" w:after="0" w:afterAutospacing="0"/>
              <w:rPr>
                <w:rFonts w:ascii="Arial" w:hAnsi="Arial" w:cs="Arial"/>
                <w:color w:val="111111"/>
              </w:rPr>
            </w:pPr>
            <w:r w:rsidRPr="00DD08AA">
              <w:rPr>
                <w:rFonts w:ascii="Arial" w:hAnsi="Arial" w:cs="Arial"/>
                <w:color w:val="111111"/>
              </w:rPr>
              <w:t>You live in NZ and intend to stay here</w:t>
            </w:r>
          </w:p>
        </w:tc>
        <w:tc>
          <w:tcPr>
            <w:tcW w:w="2464" w:type="pct"/>
          </w:tcPr>
          <w:p w:rsidR="00032608" w:rsidRPr="00DD08AA" w:rsidRDefault="00032608" w:rsidP="00CD2287">
            <w:pPr>
              <w:pStyle w:val="NormalWeb"/>
              <w:spacing w:before="60" w:beforeAutospacing="0" w:after="0" w:afterAutospacing="0"/>
              <w:rPr>
                <w:rFonts w:ascii="Arial" w:hAnsi="Arial" w:cs="Arial"/>
                <w:color w:val="111111"/>
              </w:rPr>
            </w:pPr>
            <w:r w:rsidRPr="00DD08AA">
              <w:rPr>
                <w:rFonts w:ascii="Arial" w:hAnsi="Arial" w:cs="Arial"/>
                <w:color w:val="111111"/>
              </w:rPr>
              <w:t>Attending an approved early childhood programme for three (3) or more hours a week, e.g. at an early childhood education and care service</w:t>
            </w:r>
          </w:p>
        </w:tc>
      </w:tr>
    </w:tbl>
    <w:p w:rsidR="00DD08AA" w:rsidRPr="00CD2287" w:rsidRDefault="00DD08AA" w:rsidP="00CD2287">
      <w:pPr>
        <w:pStyle w:val="NormalWeb"/>
        <w:shd w:val="clear" w:color="auto" w:fill="FFFFFF"/>
        <w:spacing w:before="60" w:beforeAutospacing="0" w:after="0" w:afterAutospacing="0"/>
        <w:rPr>
          <w:rFonts w:ascii="Arial" w:hAnsi="Arial" w:cs="Arial"/>
          <w:color w:val="111111"/>
          <w:sz w:val="20"/>
          <w:szCs w:val="20"/>
        </w:rPr>
      </w:pPr>
    </w:p>
    <w:p w:rsidR="006813A5" w:rsidRPr="00DD08AA" w:rsidRDefault="000F05D2" w:rsidP="00DD08AA">
      <w:pPr>
        <w:shd w:val="clear" w:color="auto" w:fill="FFFFFF"/>
        <w:spacing w:before="100" w:beforeAutospacing="1" w:after="100" w:afterAutospacing="1" w:line="240" w:lineRule="auto"/>
        <w:rPr>
          <w:rFonts w:ascii="Arial" w:hAnsi="Arial" w:cs="Arial"/>
          <w:b/>
          <w:color w:val="111111"/>
          <w:sz w:val="24"/>
          <w:szCs w:val="24"/>
        </w:rPr>
      </w:pPr>
      <w:r>
        <w:rPr>
          <w:rFonts w:ascii="Arial" w:hAnsi="Arial" w:cs="Arial"/>
          <w:b/>
          <w:noProof/>
          <w:color w:val="111111"/>
          <w:sz w:val="24"/>
          <w:szCs w:val="24"/>
          <w:lang w:eastAsia="en-NZ"/>
        </w:rPr>
        <mc:AlternateContent>
          <mc:Choice Requires="wps">
            <w:drawing>
              <wp:anchor distT="0" distB="0" distL="114300" distR="114300" simplePos="0" relativeHeight="251661312" behindDoc="0" locked="0" layoutInCell="1" allowOverlap="1">
                <wp:simplePos x="0" y="0"/>
                <wp:positionH relativeFrom="margin">
                  <wp:posOffset>289560</wp:posOffset>
                </wp:positionH>
                <wp:positionV relativeFrom="paragraph">
                  <wp:posOffset>198120</wp:posOffset>
                </wp:positionV>
                <wp:extent cx="487680" cy="190500"/>
                <wp:effectExtent l="0" t="19050" r="45720" b="38100"/>
                <wp:wrapNone/>
                <wp:docPr id="6" name="Right Arrow 6"/>
                <wp:cNvGraphicFramePr/>
                <a:graphic xmlns:a="http://schemas.openxmlformats.org/drawingml/2006/main">
                  <a:graphicData uri="http://schemas.microsoft.com/office/word/2010/wordprocessingShape">
                    <wps:wsp>
                      <wps:cNvSpPr/>
                      <wps:spPr>
                        <a:xfrm>
                          <a:off x="0" y="0"/>
                          <a:ext cx="48768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6964C" id="Right Arrow 6" o:spid="_x0000_s1026" type="#_x0000_t13" style="position:absolute;margin-left:22.8pt;margin-top:15.6pt;width:38.4pt;height: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" adj="17381" fillcolor="#5b9bd5 [3204]" strokecolor="#1f4d78 [1604]" strokeweight="1pt">
                <w10:wrap anchorx="margin"/>
              </v:shape>
            </w:pict>
          </mc:Fallback>
        </mc:AlternateContent>
      </w:r>
      <w:r w:rsidR="00A64AAF">
        <w:rPr>
          <w:rFonts w:ascii="Arial" w:hAnsi="Arial" w:cs="Arial"/>
          <w:b/>
          <w:color w:val="111111"/>
          <w:sz w:val="24"/>
          <w:szCs w:val="24"/>
        </w:rPr>
        <w:tab/>
      </w:r>
      <w:r w:rsidR="00DD08AA">
        <w:rPr>
          <w:rFonts w:ascii="Arial" w:hAnsi="Arial" w:cs="Arial"/>
          <w:b/>
          <w:color w:val="111111"/>
          <w:sz w:val="24"/>
          <w:szCs w:val="24"/>
        </w:rPr>
        <w:tab/>
      </w:r>
      <w:r w:rsidR="00AE6306" w:rsidRPr="00DD08AA">
        <w:rPr>
          <w:rFonts w:ascii="Arial" w:hAnsi="Arial" w:cs="Arial"/>
          <w:b/>
          <w:color w:val="111111"/>
          <w:sz w:val="24"/>
          <w:szCs w:val="24"/>
        </w:rPr>
        <w:t>Hours paid for:</w:t>
      </w:r>
    </w:p>
    <w:p w:rsidR="00AE6306" w:rsidRPr="00DD08AA" w:rsidRDefault="00DD08AA" w:rsidP="00032608">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color w:val="111111"/>
          <w:sz w:val="24"/>
          <w:szCs w:val="24"/>
        </w:rPr>
        <w:t>For p</w:t>
      </w:r>
      <w:r w:rsidR="000B70F1" w:rsidRPr="00DD08AA">
        <w:rPr>
          <w:rFonts w:ascii="Arial" w:hAnsi="Arial" w:cs="Arial"/>
          <w:color w:val="111111"/>
          <w:sz w:val="24"/>
          <w:szCs w:val="24"/>
        </w:rPr>
        <w:t xml:space="preserve">arents NOT working, studying or training: A Childcare Subsidy is normally paid for up to nine (9) hours of childcare per week </w:t>
      </w:r>
    </w:p>
    <w:p w:rsidR="00DD08AA" w:rsidRDefault="000B70F1" w:rsidP="00DD08AA">
      <w:p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 xml:space="preserve">Up to 50 hours a </w:t>
      </w:r>
      <w:r w:rsidR="00DD08AA">
        <w:rPr>
          <w:rFonts w:ascii="Arial" w:hAnsi="Arial" w:cs="Arial"/>
          <w:color w:val="111111"/>
          <w:sz w:val="24"/>
          <w:szCs w:val="24"/>
        </w:rPr>
        <w:t>week are available if parents:</w:t>
      </w:r>
    </w:p>
    <w:p w:rsidR="000B70F1" w:rsidRPr="00DD08AA" w:rsidRDefault="000B70F1" w:rsidP="00DD08AA">
      <w:pPr>
        <w:pStyle w:val="ListParagraph"/>
        <w:numPr>
          <w:ilvl w:val="0"/>
          <w:numId w:val="6"/>
        </w:num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Work, study or are on an approved training course</w:t>
      </w:r>
    </w:p>
    <w:p w:rsidR="000B70F1" w:rsidRPr="00DD08AA" w:rsidRDefault="000B70F1" w:rsidP="000B70F1">
      <w:pPr>
        <w:pStyle w:val="ListParagraph"/>
        <w:numPr>
          <w:ilvl w:val="0"/>
          <w:numId w:val="6"/>
        </w:num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Are involved in an activity that Work and Income has asked the parent to do</w:t>
      </w:r>
    </w:p>
    <w:p w:rsidR="000B70F1" w:rsidRPr="00DD08AA" w:rsidRDefault="000B70F1" w:rsidP="000B70F1">
      <w:pPr>
        <w:pStyle w:val="ListParagraph"/>
        <w:numPr>
          <w:ilvl w:val="0"/>
          <w:numId w:val="6"/>
        </w:num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Are shift workers who work nights</w:t>
      </w:r>
    </w:p>
    <w:p w:rsidR="000B70F1" w:rsidRPr="00DD08AA" w:rsidRDefault="000B70F1" w:rsidP="000B70F1">
      <w:pPr>
        <w:pStyle w:val="ListParagraph"/>
        <w:numPr>
          <w:ilvl w:val="0"/>
          <w:numId w:val="6"/>
        </w:num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 xml:space="preserve">Are </w:t>
      </w:r>
      <w:r w:rsidR="00DD2B79" w:rsidRPr="00DD08AA">
        <w:rPr>
          <w:rFonts w:ascii="Arial" w:hAnsi="Arial" w:cs="Arial"/>
          <w:color w:val="111111"/>
          <w:sz w:val="24"/>
          <w:szCs w:val="24"/>
        </w:rPr>
        <w:t>s</w:t>
      </w:r>
      <w:r w:rsidRPr="00DD08AA">
        <w:rPr>
          <w:rFonts w:ascii="Arial" w:hAnsi="Arial" w:cs="Arial"/>
          <w:color w:val="111111"/>
          <w:sz w:val="24"/>
          <w:szCs w:val="24"/>
        </w:rPr>
        <w:t>eriously ill or disabled</w:t>
      </w:r>
    </w:p>
    <w:p w:rsidR="000B70F1" w:rsidRDefault="000B70F1" w:rsidP="000B70F1">
      <w:pPr>
        <w:pStyle w:val="ListParagraph"/>
        <w:numPr>
          <w:ilvl w:val="0"/>
          <w:numId w:val="6"/>
        </w:num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Are caring for a child in hospital or for a child and therefore receiving Disability Allowance</w:t>
      </w:r>
    </w:p>
    <w:p w:rsidR="00C71CB9" w:rsidRPr="00C71CB9" w:rsidRDefault="00C71CB9" w:rsidP="00C71CB9">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color w:val="111111"/>
          <w:sz w:val="24"/>
          <w:szCs w:val="24"/>
        </w:rPr>
        <w:t xml:space="preserve">Childcare Assistance and OSCAR subsidies aims to assist parents with dependent children to undertake and stay in employment, education or training. Children must be enrolled with an approved Childcare Provider for a minimum of three (3) hours a week. The subsidy does not automatically cover the full childcare fees, caregivers are required to pay a parent portion towards care. </w:t>
      </w:r>
    </w:p>
    <w:p w:rsidR="00E2704F" w:rsidRDefault="00E2704F" w:rsidP="00DD08AA">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rPr>
          <w:rFonts w:ascii="Arial" w:hAnsi="Arial" w:cs="Arial"/>
          <w:b/>
          <w:color w:val="111111"/>
          <w:sz w:val="24"/>
          <w:szCs w:val="24"/>
        </w:rPr>
      </w:pPr>
      <w:r>
        <w:rPr>
          <w:rFonts w:ascii="Arial" w:hAnsi="Arial" w:cs="Arial"/>
          <w:b/>
          <w:color w:val="111111"/>
          <w:sz w:val="24"/>
          <w:szCs w:val="24"/>
        </w:rPr>
        <w:t xml:space="preserve">Please note: </w:t>
      </w:r>
    </w:p>
    <w:p w:rsidR="000B70F1" w:rsidRDefault="00E2704F" w:rsidP="00DD08AA">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rPr>
          <w:rFonts w:ascii="Arial" w:hAnsi="Arial" w:cs="Arial"/>
          <w:b/>
          <w:color w:val="111111"/>
          <w:sz w:val="24"/>
          <w:szCs w:val="24"/>
        </w:rPr>
      </w:pPr>
      <w:r>
        <w:rPr>
          <w:rFonts w:ascii="Arial" w:hAnsi="Arial" w:cs="Arial"/>
          <w:b/>
          <w:color w:val="111111"/>
          <w:sz w:val="24"/>
          <w:szCs w:val="24"/>
        </w:rPr>
        <w:t>Families receiving</w:t>
      </w:r>
      <w:r w:rsidR="000B70F1" w:rsidRPr="00DD08AA">
        <w:rPr>
          <w:rFonts w:ascii="Arial" w:hAnsi="Arial" w:cs="Arial"/>
          <w:b/>
          <w:color w:val="111111"/>
          <w:sz w:val="24"/>
          <w:szCs w:val="24"/>
        </w:rPr>
        <w:t xml:space="preserve"> 20 hours Early Childhood Education (20 Hours ECE) cannot claim Childcare Assistance for the same hours.</w:t>
      </w:r>
    </w:p>
    <w:p w:rsidR="00C71CB9" w:rsidRDefault="00E2704F" w:rsidP="004D00D0">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rPr>
          <w:rFonts w:ascii="Arial" w:hAnsi="Arial" w:cs="Arial"/>
          <w:b/>
          <w:color w:val="111111"/>
          <w:sz w:val="24"/>
          <w:szCs w:val="24"/>
        </w:rPr>
      </w:pPr>
      <w:r>
        <w:rPr>
          <w:rFonts w:ascii="Arial" w:hAnsi="Arial" w:cs="Arial"/>
          <w:b/>
          <w:color w:val="111111"/>
          <w:sz w:val="24"/>
          <w:szCs w:val="24"/>
        </w:rPr>
        <w:t xml:space="preserve">Every hour of ECE (claimed by any </w:t>
      </w:r>
      <w:r w:rsidR="00C71CB9">
        <w:rPr>
          <w:rFonts w:ascii="Arial" w:hAnsi="Arial" w:cs="Arial"/>
          <w:b/>
          <w:color w:val="111111"/>
          <w:sz w:val="24"/>
          <w:szCs w:val="24"/>
        </w:rPr>
        <w:t>centre) will abate one hour of c</w:t>
      </w:r>
      <w:r>
        <w:rPr>
          <w:rFonts w:ascii="Arial" w:hAnsi="Arial" w:cs="Arial"/>
          <w:b/>
          <w:color w:val="111111"/>
          <w:sz w:val="24"/>
          <w:szCs w:val="24"/>
        </w:rPr>
        <w:t>hildcare subsidy entitlement.</w:t>
      </w:r>
    </w:p>
    <w:p w:rsidR="008D2F98" w:rsidRDefault="008D2F98" w:rsidP="00A64AAF">
      <w:pPr>
        <w:shd w:val="clear" w:color="auto" w:fill="FFFFFF"/>
        <w:spacing w:before="100" w:beforeAutospacing="1" w:after="100" w:afterAutospacing="1" w:line="240" w:lineRule="auto"/>
        <w:ind w:left="720" w:firstLine="720"/>
        <w:rPr>
          <w:rFonts w:ascii="Arial" w:hAnsi="Arial" w:cs="Arial"/>
          <w:b/>
          <w:color w:val="111111"/>
          <w:sz w:val="24"/>
          <w:szCs w:val="24"/>
        </w:rPr>
      </w:pPr>
    </w:p>
    <w:p w:rsidR="00920DD2" w:rsidRPr="00DD08AA" w:rsidRDefault="004D00D0" w:rsidP="00A64AAF">
      <w:pPr>
        <w:shd w:val="clear" w:color="auto" w:fill="FFFFFF"/>
        <w:spacing w:before="100" w:beforeAutospacing="1" w:after="100" w:afterAutospacing="1" w:line="240" w:lineRule="auto"/>
        <w:ind w:left="720" w:firstLine="720"/>
        <w:rPr>
          <w:rFonts w:ascii="Arial" w:hAnsi="Arial" w:cs="Arial"/>
          <w:b/>
          <w:color w:val="111111"/>
          <w:sz w:val="24"/>
          <w:szCs w:val="24"/>
        </w:rPr>
      </w:pPr>
      <w:r>
        <w:rPr>
          <w:rFonts w:ascii="Arial" w:hAnsi="Arial" w:cs="Arial"/>
          <w:b/>
          <w:noProof/>
          <w:color w:val="111111"/>
          <w:sz w:val="24"/>
          <w:szCs w:val="24"/>
          <w:lang w:eastAsia="en-NZ"/>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-25400</wp:posOffset>
                </wp:positionV>
                <wp:extent cx="533400" cy="198120"/>
                <wp:effectExtent l="0" t="19050" r="38100" b="30480"/>
                <wp:wrapNone/>
                <wp:docPr id="10" name="Right Arrow 10"/>
                <wp:cNvGraphicFramePr/>
                <a:graphic xmlns:a="http://schemas.openxmlformats.org/drawingml/2006/main">
                  <a:graphicData uri="http://schemas.microsoft.com/office/word/2010/wordprocessingShape">
                    <wps:wsp>
                      <wps:cNvSpPr/>
                      <wps:spPr>
                        <a:xfrm>
                          <a:off x="0" y="0"/>
                          <a:ext cx="533400" cy="1981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A28CB1" id="Right Arrow 10" o:spid="_x0000_s1026" type="#_x0000_t13" style="position:absolute;margin-left:15pt;margin-top:-2pt;width:42pt;height:15.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" adj="17589" fillcolor="#5b9bd5 [3204]" strokecolor="#1f4d78 [1604]" strokeweight="1pt"/>
            </w:pict>
          </mc:Fallback>
        </mc:AlternateContent>
      </w:r>
      <w:r w:rsidR="00920DD2" w:rsidRPr="00DD08AA">
        <w:rPr>
          <w:rFonts w:ascii="Arial" w:hAnsi="Arial" w:cs="Arial"/>
          <w:b/>
          <w:color w:val="111111"/>
          <w:sz w:val="24"/>
          <w:szCs w:val="24"/>
        </w:rPr>
        <w:t>The Childcare Assistance Application Process</w:t>
      </w:r>
      <w:r w:rsidR="00DD2B79" w:rsidRPr="00DD08AA">
        <w:rPr>
          <w:rFonts w:ascii="Arial" w:hAnsi="Arial" w:cs="Arial"/>
          <w:b/>
          <w:color w:val="111111"/>
          <w:sz w:val="24"/>
          <w:szCs w:val="24"/>
        </w:rPr>
        <w:t>:</w:t>
      </w:r>
    </w:p>
    <w:p w:rsidR="000B70F1" w:rsidRPr="00DD08AA" w:rsidRDefault="000B70F1" w:rsidP="000B70F1">
      <w:p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Childcare Assistance starts from the date the care starts – or from the date a parent applies, if the application follows after the child has started ECE. All subsidies are paid directly to the childcare provider.</w:t>
      </w:r>
    </w:p>
    <w:p w:rsidR="00920DD2" w:rsidRPr="00DD08AA" w:rsidRDefault="00920DD2" w:rsidP="000B70F1">
      <w:p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b/>
          <w:color w:val="111111"/>
          <w:sz w:val="24"/>
          <w:szCs w:val="24"/>
        </w:rPr>
        <w:t xml:space="preserve">Existing </w:t>
      </w:r>
      <w:r w:rsidRPr="00DD08AA">
        <w:rPr>
          <w:rFonts w:ascii="Arial" w:hAnsi="Arial" w:cs="Arial"/>
          <w:color w:val="111111"/>
          <w:sz w:val="24"/>
          <w:szCs w:val="24"/>
        </w:rPr>
        <w:t xml:space="preserve">MSD clients can apply online, using their </w:t>
      </w:r>
      <w:proofErr w:type="spellStart"/>
      <w:r w:rsidRPr="00DD08AA">
        <w:rPr>
          <w:rFonts w:ascii="Arial" w:hAnsi="Arial" w:cs="Arial"/>
          <w:color w:val="111111"/>
          <w:sz w:val="24"/>
          <w:szCs w:val="24"/>
        </w:rPr>
        <w:t>RealMe</w:t>
      </w:r>
      <w:proofErr w:type="spellEnd"/>
      <w:r w:rsidRPr="00DD08AA">
        <w:rPr>
          <w:rFonts w:ascii="Arial" w:hAnsi="Arial" w:cs="Arial"/>
          <w:color w:val="111111"/>
          <w:sz w:val="24"/>
          <w:szCs w:val="24"/>
        </w:rPr>
        <w:t xml:space="preserve"> login via the MSD </w:t>
      </w:r>
      <w:proofErr w:type="spellStart"/>
      <w:r w:rsidRPr="00DD08AA">
        <w:rPr>
          <w:rFonts w:ascii="Arial" w:hAnsi="Arial" w:cs="Arial"/>
          <w:color w:val="111111"/>
          <w:sz w:val="24"/>
          <w:szCs w:val="24"/>
        </w:rPr>
        <w:t>SmartStart</w:t>
      </w:r>
      <w:proofErr w:type="spellEnd"/>
      <w:r w:rsidRPr="00DD08AA">
        <w:rPr>
          <w:rFonts w:ascii="Arial" w:hAnsi="Arial" w:cs="Arial"/>
          <w:color w:val="111111"/>
          <w:sz w:val="24"/>
          <w:szCs w:val="24"/>
        </w:rPr>
        <w:t xml:space="preserve"> website: </w:t>
      </w:r>
      <w:hyperlink r:id="rId11" w:history="1">
        <w:r w:rsidRPr="00DD08AA">
          <w:rPr>
            <w:rStyle w:val="Hyperlink"/>
            <w:rFonts w:ascii="Arial" w:hAnsi="Arial" w:cs="Arial"/>
            <w:sz w:val="24"/>
            <w:szCs w:val="24"/>
          </w:rPr>
          <w:t>https://smartstart.services.govt.nz/</w:t>
        </w:r>
      </w:hyperlink>
      <w:r w:rsidRPr="00DD08AA">
        <w:rPr>
          <w:rFonts w:ascii="Arial" w:hAnsi="Arial" w:cs="Arial"/>
          <w:color w:val="111111"/>
          <w:sz w:val="24"/>
          <w:szCs w:val="24"/>
        </w:rPr>
        <w:t xml:space="preserve"> </w:t>
      </w:r>
    </w:p>
    <w:p w:rsidR="00920DD2" w:rsidRPr="00DD08AA" w:rsidRDefault="00920DD2" w:rsidP="000B70F1">
      <w:p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b/>
          <w:color w:val="111111"/>
          <w:sz w:val="24"/>
          <w:szCs w:val="24"/>
        </w:rPr>
        <w:t>New</w:t>
      </w:r>
      <w:r w:rsidRPr="00DD08AA">
        <w:rPr>
          <w:rFonts w:ascii="Arial" w:hAnsi="Arial" w:cs="Arial"/>
          <w:color w:val="111111"/>
          <w:sz w:val="24"/>
          <w:szCs w:val="24"/>
        </w:rPr>
        <w:t xml:space="preserve"> MSD clients need to complete the Childcare Assistance application form: </w:t>
      </w:r>
      <w:hyperlink r:id="rId12" w:history="1">
        <w:r w:rsidRPr="00DD08AA">
          <w:rPr>
            <w:rStyle w:val="Hyperlink"/>
            <w:rFonts w:ascii="Arial" w:hAnsi="Arial" w:cs="Arial"/>
            <w:sz w:val="24"/>
            <w:szCs w:val="24"/>
          </w:rPr>
          <w:t>https://www.workandincome.govt.nz/documents/forms/childcare-and-oscar-subsidy-application.pdf</w:t>
        </w:r>
      </w:hyperlink>
      <w:r w:rsidRPr="00DD08AA">
        <w:rPr>
          <w:rFonts w:ascii="Arial" w:hAnsi="Arial" w:cs="Arial"/>
          <w:color w:val="111111"/>
          <w:sz w:val="24"/>
          <w:szCs w:val="24"/>
        </w:rPr>
        <w:t xml:space="preserve"> </w:t>
      </w:r>
    </w:p>
    <w:p w:rsidR="000B70F1" w:rsidRPr="00DD08AA" w:rsidRDefault="00920DD2" w:rsidP="000B70F1">
      <w:pPr>
        <w:shd w:val="clear" w:color="auto" w:fill="FFFFFF"/>
        <w:spacing w:before="100" w:beforeAutospacing="1" w:after="100" w:afterAutospacing="1" w:line="240" w:lineRule="auto"/>
        <w:rPr>
          <w:rFonts w:ascii="Arial" w:hAnsi="Arial" w:cs="Arial"/>
          <w:color w:val="111111"/>
          <w:sz w:val="24"/>
          <w:szCs w:val="24"/>
        </w:rPr>
      </w:pPr>
      <w:r w:rsidRPr="00D74434">
        <w:rPr>
          <w:rFonts w:ascii="Arial" w:hAnsi="Arial" w:cs="Arial"/>
          <w:b/>
          <w:color w:val="111111"/>
          <w:sz w:val="24"/>
          <w:szCs w:val="24"/>
        </w:rPr>
        <w:t>Please note</w:t>
      </w:r>
      <w:r w:rsidR="00D74434" w:rsidRPr="00D74434">
        <w:rPr>
          <w:rFonts w:ascii="Arial" w:hAnsi="Arial" w:cs="Arial"/>
          <w:b/>
          <w:color w:val="111111"/>
          <w:sz w:val="24"/>
          <w:szCs w:val="24"/>
        </w:rPr>
        <w:t>:</w:t>
      </w:r>
      <w:r w:rsidR="00D74434">
        <w:rPr>
          <w:rFonts w:ascii="Arial" w:hAnsi="Arial" w:cs="Arial"/>
          <w:color w:val="111111"/>
          <w:sz w:val="24"/>
          <w:szCs w:val="24"/>
        </w:rPr>
        <w:t xml:space="preserve"> T</w:t>
      </w:r>
      <w:r w:rsidRPr="00DD08AA">
        <w:rPr>
          <w:rFonts w:ascii="Arial" w:hAnsi="Arial" w:cs="Arial"/>
          <w:color w:val="111111"/>
          <w:sz w:val="24"/>
          <w:szCs w:val="24"/>
        </w:rPr>
        <w:t>he childcare provider also needs to complete the supervisor’s section inside this form.</w:t>
      </w:r>
      <w:r w:rsidR="00C71CB9">
        <w:rPr>
          <w:rFonts w:ascii="Arial" w:hAnsi="Arial" w:cs="Arial"/>
          <w:color w:val="111111"/>
          <w:sz w:val="24"/>
          <w:szCs w:val="24"/>
        </w:rPr>
        <w:t xml:space="preserve"> </w:t>
      </w:r>
      <w:r w:rsidR="000B70F1" w:rsidRPr="00DD08AA">
        <w:rPr>
          <w:rFonts w:ascii="Arial" w:hAnsi="Arial" w:cs="Arial"/>
          <w:color w:val="111111"/>
          <w:sz w:val="24"/>
          <w:szCs w:val="24"/>
        </w:rPr>
        <w:t>The Childcare Assistance application form can be either emailed to</w:t>
      </w:r>
      <w:r w:rsidR="00D74434">
        <w:rPr>
          <w:rFonts w:ascii="Arial" w:hAnsi="Arial" w:cs="Arial"/>
          <w:color w:val="111111"/>
          <w:sz w:val="24"/>
          <w:szCs w:val="24"/>
        </w:rPr>
        <w:t>:</w:t>
      </w:r>
      <w:r w:rsidR="000B70F1" w:rsidRPr="00DD08AA">
        <w:rPr>
          <w:rFonts w:ascii="Arial" w:hAnsi="Arial" w:cs="Arial"/>
          <w:color w:val="111111"/>
          <w:sz w:val="24"/>
          <w:szCs w:val="24"/>
        </w:rPr>
        <w:t xml:space="preserve"> </w:t>
      </w:r>
      <w:hyperlink r:id="rId13" w:history="1">
        <w:r w:rsidR="000B70F1" w:rsidRPr="00DD08AA">
          <w:rPr>
            <w:rStyle w:val="Hyperlink"/>
            <w:rFonts w:ascii="Arial" w:hAnsi="Arial" w:cs="Arial"/>
            <w:sz w:val="24"/>
            <w:szCs w:val="24"/>
          </w:rPr>
          <w:t>centralised_childcare_reviews@msd.govt.nz</w:t>
        </w:r>
      </w:hyperlink>
      <w:r w:rsidR="000B70F1" w:rsidRPr="00DD08AA">
        <w:rPr>
          <w:rFonts w:ascii="Arial" w:hAnsi="Arial" w:cs="Arial"/>
          <w:color w:val="111111"/>
          <w:sz w:val="24"/>
          <w:szCs w:val="24"/>
        </w:rPr>
        <w:t xml:space="preserve">  </w:t>
      </w:r>
      <w:r w:rsidR="00C71CB9">
        <w:rPr>
          <w:rFonts w:ascii="Arial" w:hAnsi="Arial" w:cs="Arial"/>
          <w:color w:val="111111"/>
          <w:sz w:val="24"/>
          <w:szCs w:val="24"/>
        </w:rPr>
        <w:t>or t</w:t>
      </w:r>
      <w:r w:rsidR="000B70F1" w:rsidRPr="00DD08AA">
        <w:rPr>
          <w:rFonts w:ascii="Arial" w:hAnsi="Arial" w:cs="Arial"/>
          <w:color w:val="111111"/>
          <w:sz w:val="24"/>
          <w:szCs w:val="24"/>
        </w:rPr>
        <w:t>he childcare provider can send this form out on behalf of the parent.</w:t>
      </w:r>
    </w:p>
    <w:p w:rsidR="000F05D2" w:rsidRDefault="004D00D0" w:rsidP="000B70F1">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noProof/>
          <w:color w:val="111111"/>
          <w:sz w:val="24"/>
          <w:szCs w:val="24"/>
          <w:lang w:eastAsia="en-NZ"/>
        </w:rPr>
        <mc:AlternateContent>
          <mc:Choice Requires="wps">
            <w:drawing>
              <wp:anchor distT="0" distB="0" distL="114300" distR="114300" simplePos="0" relativeHeight="251663360" behindDoc="0" locked="0" layoutInCell="1" allowOverlap="1">
                <wp:simplePos x="0" y="0"/>
                <wp:positionH relativeFrom="column">
                  <wp:posOffset>320040</wp:posOffset>
                </wp:positionH>
                <wp:positionV relativeFrom="paragraph">
                  <wp:posOffset>337820</wp:posOffset>
                </wp:positionV>
                <wp:extent cx="563880" cy="220980"/>
                <wp:effectExtent l="0" t="19050" r="45720" b="45720"/>
                <wp:wrapSquare wrapText="bothSides"/>
                <wp:docPr id="11" name="Right Arrow 11"/>
                <wp:cNvGraphicFramePr/>
                <a:graphic xmlns:a="http://schemas.openxmlformats.org/drawingml/2006/main">
                  <a:graphicData uri="http://schemas.microsoft.com/office/word/2010/wordprocessingShape">
                    <wps:wsp>
                      <wps:cNvSpPr/>
                      <wps:spPr>
                        <a:xfrm>
                          <a:off x="0" y="0"/>
                          <a:ext cx="563880" cy="2209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61BEE6" id="Right Arrow 11" o:spid="_x0000_s1026" type="#_x0000_t13" style="position:absolute;margin-left:25.2pt;margin-top:26.6pt;width:44.4pt;height:17.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" adj="17368" fillcolor="#5b9bd5 [3204]" strokecolor="#1f4d78 [1604]" strokeweight="1pt">
                <w10:wrap type="square"/>
              </v:shape>
            </w:pict>
          </mc:Fallback>
        </mc:AlternateContent>
      </w:r>
    </w:p>
    <w:p w:rsidR="000F05D2" w:rsidRPr="00D74434" w:rsidRDefault="0097606A" w:rsidP="00FA26A8">
      <w:pPr>
        <w:shd w:val="clear" w:color="auto" w:fill="FFFFFF"/>
        <w:spacing w:before="100" w:beforeAutospacing="1" w:after="100" w:afterAutospacing="1" w:line="240" w:lineRule="auto"/>
        <w:rPr>
          <w:rFonts w:ascii="Arial" w:hAnsi="Arial" w:cs="Arial"/>
          <w:b/>
          <w:color w:val="111111"/>
          <w:sz w:val="24"/>
          <w:szCs w:val="24"/>
        </w:rPr>
      </w:pPr>
      <w:r>
        <w:rPr>
          <w:rFonts w:ascii="Arial" w:hAnsi="Arial" w:cs="Arial"/>
          <w:color w:val="111111"/>
          <w:sz w:val="24"/>
          <w:szCs w:val="24"/>
        </w:rPr>
        <w:tab/>
      </w:r>
      <w:r w:rsidR="00D74434" w:rsidRPr="00D74434">
        <w:rPr>
          <w:rFonts w:ascii="Arial" w:hAnsi="Arial" w:cs="Arial"/>
          <w:b/>
          <w:color w:val="111111"/>
          <w:sz w:val="24"/>
          <w:szCs w:val="24"/>
        </w:rPr>
        <w:t>Important: Apply before care starts</w:t>
      </w:r>
    </w:p>
    <w:p w:rsidR="00E2704F" w:rsidRDefault="000F05D2" w:rsidP="00E2704F">
      <w:pPr>
        <w:pStyle w:val="ListParagraph"/>
        <w:numPr>
          <w:ilvl w:val="0"/>
          <w:numId w:val="11"/>
        </w:numPr>
        <w:spacing w:line="276" w:lineRule="auto"/>
        <w:rPr>
          <w:rFonts w:ascii="Arial" w:hAnsi="Arial" w:cs="Arial"/>
          <w:sz w:val="24"/>
          <w:szCs w:val="24"/>
        </w:rPr>
      </w:pPr>
      <w:r w:rsidRPr="000F05D2">
        <w:rPr>
          <w:rFonts w:ascii="Arial" w:hAnsi="Arial" w:cs="Arial"/>
          <w:sz w:val="24"/>
          <w:szCs w:val="24"/>
        </w:rPr>
        <w:t>If a client applies for Childcare Assistance after care has started or if the Centre receives their licence / approval after care starts, MSD will not be able to backdate payments.</w:t>
      </w:r>
    </w:p>
    <w:p w:rsidR="009A17D2" w:rsidRPr="00E2704F" w:rsidRDefault="009A17D2" w:rsidP="00E2704F">
      <w:pPr>
        <w:pStyle w:val="ListParagraph"/>
        <w:numPr>
          <w:ilvl w:val="0"/>
          <w:numId w:val="11"/>
        </w:numPr>
        <w:spacing w:line="276" w:lineRule="auto"/>
        <w:rPr>
          <w:rFonts w:ascii="Arial" w:hAnsi="Arial" w:cs="Arial"/>
          <w:sz w:val="24"/>
          <w:szCs w:val="24"/>
        </w:rPr>
      </w:pPr>
      <w:r>
        <w:rPr>
          <w:rFonts w:ascii="Arial" w:hAnsi="Arial" w:cs="Arial"/>
          <w:sz w:val="24"/>
          <w:szCs w:val="24"/>
        </w:rPr>
        <w:t>Once a date of first contact is lodged with MSD, clients will have 20 working days to complete and return their application.</w:t>
      </w:r>
    </w:p>
    <w:p w:rsidR="00E2704F" w:rsidRPr="00E2704F" w:rsidRDefault="000F05D2" w:rsidP="00E2704F">
      <w:pPr>
        <w:pStyle w:val="ListParagraph"/>
        <w:numPr>
          <w:ilvl w:val="0"/>
          <w:numId w:val="11"/>
        </w:numPr>
        <w:spacing w:line="276" w:lineRule="auto"/>
        <w:rPr>
          <w:rFonts w:ascii="Arial" w:hAnsi="Arial" w:cs="Arial"/>
          <w:sz w:val="24"/>
          <w:szCs w:val="24"/>
        </w:rPr>
      </w:pPr>
      <w:r w:rsidRPr="000F05D2">
        <w:rPr>
          <w:rFonts w:ascii="Arial" w:hAnsi="Arial" w:cs="Arial"/>
          <w:sz w:val="24"/>
          <w:szCs w:val="24"/>
        </w:rPr>
        <w:t>Confirm if the centre is registered with MSD</w:t>
      </w:r>
      <w:r w:rsidR="009A17D2">
        <w:rPr>
          <w:rFonts w:ascii="Arial" w:hAnsi="Arial" w:cs="Arial"/>
          <w:sz w:val="24"/>
          <w:szCs w:val="24"/>
        </w:rPr>
        <w:t>.</w:t>
      </w:r>
    </w:p>
    <w:p w:rsidR="000F05D2" w:rsidRPr="000F05D2" w:rsidRDefault="000F05D2" w:rsidP="00E2704F">
      <w:pPr>
        <w:pStyle w:val="ListParagraph"/>
        <w:numPr>
          <w:ilvl w:val="0"/>
          <w:numId w:val="11"/>
        </w:numPr>
        <w:spacing w:line="276" w:lineRule="auto"/>
        <w:rPr>
          <w:rFonts w:ascii="Arial" w:hAnsi="Arial" w:cs="Arial"/>
          <w:sz w:val="24"/>
          <w:szCs w:val="24"/>
        </w:rPr>
      </w:pPr>
      <w:r w:rsidRPr="000F05D2">
        <w:rPr>
          <w:rFonts w:ascii="Arial" w:hAnsi="Arial" w:cs="Arial"/>
          <w:sz w:val="24"/>
          <w:szCs w:val="24"/>
        </w:rPr>
        <w:t>MSD will only pay Childcare Ass</w:t>
      </w:r>
      <w:r w:rsidR="00C71CB9">
        <w:rPr>
          <w:rFonts w:ascii="Arial" w:hAnsi="Arial" w:cs="Arial"/>
          <w:sz w:val="24"/>
          <w:szCs w:val="24"/>
        </w:rPr>
        <w:t>istance to approved centres (approved centres have</w:t>
      </w:r>
      <w:r w:rsidRPr="000F05D2">
        <w:rPr>
          <w:rFonts w:ascii="Arial" w:hAnsi="Arial" w:cs="Arial"/>
          <w:sz w:val="24"/>
          <w:szCs w:val="24"/>
        </w:rPr>
        <w:t xml:space="preserve"> an assigned 9-digit number)</w:t>
      </w:r>
      <w:r w:rsidR="009A17D2">
        <w:rPr>
          <w:rFonts w:ascii="Arial" w:hAnsi="Arial" w:cs="Arial"/>
          <w:sz w:val="24"/>
          <w:szCs w:val="24"/>
        </w:rPr>
        <w:t>.</w:t>
      </w:r>
    </w:p>
    <w:p w:rsidR="000F05D2" w:rsidRPr="000F05D2" w:rsidRDefault="000F05D2" w:rsidP="00E2704F">
      <w:pPr>
        <w:pStyle w:val="ListParagraph"/>
        <w:numPr>
          <w:ilvl w:val="0"/>
          <w:numId w:val="11"/>
        </w:numPr>
        <w:spacing w:line="276" w:lineRule="auto"/>
        <w:rPr>
          <w:rFonts w:ascii="Arial" w:hAnsi="Arial" w:cs="Arial"/>
          <w:sz w:val="24"/>
          <w:szCs w:val="24"/>
        </w:rPr>
      </w:pPr>
      <w:r w:rsidRPr="000F05D2">
        <w:rPr>
          <w:rFonts w:ascii="Arial" w:hAnsi="Arial" w:cs="Arial"/>
          <w:sz w:val="24"/>
          <w:szCs w:val="24"/>
        </w:rPr>
        <w:t>Subsidies will be paid directly to the centre through this number.</w:t>
      </w:r>
    </w:p>
    <w:p w:rsidR="000F05D2" w:rsidRPr="000F05D2" w:rsidRDefault="000F05D2" w:rsidP="00E2704F">
      <w:pPr>
        <w:pStyle w:val="ListParagraph"/>
        <w:numPr>
          <w:ilvl w:val="0"/>
          <w:numId w:val="11"/>
        </w:numPr>
        <w:spacing w:line="276" w:lineRule="auto"/>
        <w:rPr>
          <w:rFonts w:ascii="Arial" w:hAnsi="Arial" w:cs="Arial"/>
          <w:sz w:val="24"/>
          <w:szCs w:val="24"/>
        </w:rPr>
      </w:pPr>
      <w:r w:rsidRPr="000F05D2">
        <w:rPr>
          <w:rFonts w:ascii="Arial" w:hAnsi="Arial" w:cs="Arial"/>
          <w:sz w:val="24"/>
          <w:szCs w:val="24"/>
        </w:rPr>
        <w:t>In the event of a 50/50 shared care arrangement, parents must agree on who is the primary caregiver for benefit purposes. Where it isn’t clear which caregiver has greater responsibility, MSD will not be able to include a child/children on either caregiver</w:t>
      </w:r>
      <w:r w:rsidR="00C71CB9">
        <w:rPr>
          <w:rFonts w:ascii="Arial" w:hAnsi="Arial" w:cs="Arial"/>
          <w:sz w:val="24"/>
          <w:szCs w:val="24"/>
        </w:rPr>
        <w:t>’</w:t>
      </w:r>
      <w:r w:rsidRPr="000F05D2">
        <w:rPr>
          <w:rFonts w:ascii="Arial" w:hAnsi="Arial" w:cs="Arial"/>
          <w:sz w:val="24"/>
          <w:szCs w:val="24"/>
        </w:rPr>
        <w:t>s record and if no agreement can be arrived at, the Childcare Application will be declined.</w:t>
      </w:r>
    </w:p>
    <w:p w:rsidR="000F05D2" w:rsidRDefault="0097606A" w:rsidP="00FA26A8">
      <w:pPr>
        <w:shd w:val="clear" w:color="auto" w:fill="FFFFFF"/>
        <w:spacing w:before="100" w:beforeAutospacing="1" w:after="100" w:afterAutospacing="1" w:line="240" w:lineRule="auto"/>
        <w:rPr>
          <w:rFonts w:ascii="Arial" w:hAnsi="Arial" w:cs="Arial"/>
          <w:b/>
          <w:color w:val="111111"/>
          <w:sz w:val="24"/>
          <w:szCs w:val="24"/>
        </w:rPr>
      </w:pPr>
      <w:r>
        <w:rPr>
          <w:rFonts w:ascii="Arial" w:hAnsi="Arial" w:cs="Arial"/>
          <w:b/>
          <w:noProof/>
          <w:color w:val="111111"/>
          <w:sz w:val="24"/>
          <w:szCs w:val="24"/>
          <w:lang w:eastAsia="en-NZ"/>
        </w:rPr>
        <mc:AlternateContent>
          <mc:Choice Requires="wps">
            <w:drawing>
              <wp:anchor distT="0" distB="0" distL="114300" distR="114300" simplePos="0" relativeHeight="251664384" behindDoc="0" locked="0" layoutInCell="1" allowOverlap="1">
                <wp:simplePos x="0" y="0"/>
                <wp:positionH relativeFrom="margin">
                  <wp:posOffset>365760</wp:posOffset>
                </wp:positionH>
                <wp:positionV relativeFrom="paragraph">
                  <wp:posOffset>411480</wp:posOffset>
                </wp:positionV>
                <wp:extent cx="556260" cy="236220"/>
                <wp:effectExtent l="0" t="19050" r="34290" b="30480"/>
                <wp:wrapSquare wrapText="bothSides"/>
                <wp:docPr id="12" name="Right Arrow 12"/>
                <wp:cNvGraphicFramePr/>
                <a:graphic xmlns:a="http://schemas.openxmlformats.org/drawingml/2006/main">
                  <a:graphicData uri="http://schemas.microsoft.com/office/word/2010/wordprocessingShape">
                    <wps:wsp>
                      <wps:cNvSpPr/>
                      <wps:spPr>
                        <a:xfrm>
                          <a:off x="0" y="0"/>
                          <a:ext cx="556260" cy="2362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6841A8" id="Right Arrow 12" o:spid="_x0000_s1026" type="#_x0000_t13" style="position:absolute;margin-left:28.8pt;margin-top:32.4pt;width:43.8pt;height:18.6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" adj="17014" fillcolor="#5b9bd5 [3204]" strokecolor="#1f4d78 [1604]" strokeweight="1pt">
                <w10:wrap type="square" anchorx="margin"/>
              </v:shape>
            </w:pict>
          </mc:Fallback>
        </mc:AlternateContent>
      </w:r>
    </w:p>
    <w:p w:rsidR="00FA26A8" w:rsidRPr="00DD08AA" w:rsidRDefault="00FA26A8" w:rsidP="00E35EC5">
      <w:pPr>
        <w:shd w:val="clear" w:color="auto" w:fill="FFFFFF"/>
        <w:spacing w:before="100" w:beforeAutospacing="1" w:after="100" w:afterAutospacing="1" w:line="240" w:lineRule="auto"/>
        <w:ind w:firstLine="360"/>
        <w:rPr>
          <w:rFonts w:ascii="Arial" w:hAnsi="Arial" w:cs="Arial"/>
          <w:b/>
          <w:color w:val="111111"/>
          <w:sz w:val="24"/>
          <w:szCs w:val="24"/>
        </w:rPr>
      </w:pPr>
      <w:r w:rsidRPr="00DD08AA">
        <w:rPr>
          <w:rFonts w:ascii="Arial" w:hAnsi="Arial" w:cs="Arial"/>
          <w:b/>
          <w:color w:val="111111"/>
          <w:sz w:val="24"/>
          <w:szCs w:val="24"/>
        </w:rPr>
        <w:t>52-Week Reviews</w:t>
      </w:r>
    </w:p>
    <w:p w:rsidR="004D00D0" w:rsidRDefault="00FA26A8" w:rsidP="00FA26A8">
      <w:p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 xml:space="preserve">Once Childcare Assistance is granted and the record remains current </w:t>
      </w:r>
      <w:r w:rsidR="0097606A">
        <w:rPr>
          <w:rFonts w:ascii="Arial" w:hAnsi="Arial" w:cs="Arial"/>
          <w:color w:val="111111"/>
          <w:sz w:val="24"/>
          <w:szCs w:val="24"/>
        </w:rPr>
        <w:t>for one (1)</w:t>
      </w:r>
      <w:r w:rsidRPr="00DD08AA">
        <w:rPr>
          <w:rFonts w:ascii="Arial" w:hAnsi="Arial" w:cs="Arial"/>
          <w:color w:val="111111"/>
          <w:sz w:val="24"/>
          <w:szCs w:val="24"/>
        </w:rPr>
        <w:t xml:space="preserve"> year, clients are required to complete a </w:t>
      </w:r>
      <w:r w:rsidRPr="0097606A">
        <w:rPr>
          <w:rFonts w:ascii="Arial" w:hAnsi="Arial" w:cs="Arial"/>
          <w:i/>
          <w:color w:val="111111"/>
          <w:sz w:val="24"/>
          <w:szCs w:val="24"/>
        </w:rPr>
        <w:t>’52-week-review’</w:t>
      </w:r>
      <w:r w:rsidRPr="00DD08AA">
        <w:rPr>
          <w:rFonts w:ascii="Arial" w:hAnsi="Arial" w:cs="Arial"/>
          <w:color w:val="111111"/>
          <w:sz w:val="24"/>
          <w:szCs w:val="24"/>
        </w:rPr>
        <w:t xml:space="preserve"> form. These forms are due on the anniversary of the Childcare Assistance grant date.</w:t>
      </w:r>
    </w:p>
    <w:p w:rsidR="00FA26A8" w:rsidRPr="00DD08AA" w:rsidRDefault="00FA26A8" w:rsidP="00FA26A8">
      <w:p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The form confirms a client’s continued entitlement, any changes in circumstance, checks for absences from the childcare centre / provider and confirms Childcare Assistance hasn’t been overpaid.</w:t>
      </w:r>
    </w:p>
    <w:p w:rsidR="00FA26A8" w:rsidRPr="00DD08AA" w:rsidRDefault="00FA26A8" w:rsidP="00FA26A8">
      <w:pPr>
        <w:shd w:val="clear" w:color="auto" w:fill="FFFFFF"/>
        <w:spacing w:before="100" w:beforeAutospacing="1" w:after="100" w:afterAutospacing="1" w:line="240" w:lineRule="auto"/>
        <w:rPr>
          <w:rFonts w:ascii="Arial" w:hAnsi="Arial" w:cs="Arial"/>
          <w:color w:val="111111"/>
          <w:sz w:val="24"/>
          <w:szCs w:val="24"/>
        </w:rPr>
      </w:pPr>
      <w:r w:rsidRPr="00DD08AA">
        <w:rPr>
          <w:rFonts w:ascii="Arial" w:hAnsi="Arial" w:cs="Arial"/>
          <w:color w:val="111111"/>
          <w:sz w:val="24"/>
          <w:szCs w:val="24"/>
        </w:rPr>
        <w:t>This form is mandatory and will be required even if a client has recently transferred to another centre or submitted another form (such as change of circumstance).</w:t>
      </w:r>
    </w:p>
    <w:p w:rsidR="00FA26A8" w:rsidRPr="00DD08AA" w:rsidRDefault="009A17D2" w:rsidP="00FA26A8">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noProof/>
          <w:color w:val="111111"/>
          <w:sz w:val="24"/>
          <w:szCs w:val="24"/>
          <w:lang w:eastAsia="en-NZ"/>
        </w:rPr>
        <mc:AlternateContent>
          <mc:Choice Requires="wps">
            <w:drawing>
              <wp:anchor distT="0" distB="0" distL="114300" distR="114300" simplePos="0" relativeHeight="251665408" behindDoc="0" locked="0" layoutInCell="1" allowOverlap="1">
                <wp:simplePos x="0" y="0"/>
                <wp:positionH relativeFrom="column">
                  <wp:posOffset>419100</wp:posOffset>
                </wp:positionH>
                <wp:positionV relativeFrom="paragraph">
                  <wp:posOffset>351155</wp:posOffset>
                </wp:positionV>
                <wp:extent cx="609600" cy="220980"/>
                <wp:effectExtent l="0" t="19050" r="38100" b="45720"/>
                <wp:wrapSquare wrapText="bothSides"/>
                <wp:docPr id="13" name="Right Arrow 13"/>
                <wp:cNvGraphicFramePr/>
                <a:graphic xmlns:a="http://schemas.openxmlformats.org/drawingml/2006/main">
                  <a:graphicData uri="http://schemas.microsoft.com/office/word/2010/wordprocessingShape">
                    <wps:wsp>
                      <wps:cNvSpPr/>
                      <wps:spPr>
                        <a:xfrm>
                          <a:off x="0" y="0"/>
                          <a:ext cx="609600" cy="2209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FA228" id="Right Arrow 13" o:spid="_x0000_s1026" type="#_x0000_t13" style="position:absolute;margin-left:33pt;margin-top:27.65pt;width:48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" adj="17685" fillcolor="#5b9bd5 [3204]" strokecolor="#1f4d78 [1604]" strokeweight="1pt">
                <w10:wrap type="square"/>
              </v:shape>
            </w:pict>
          </mc:Fallback>
        </mc:AlternateContent>
      </w:r>
    </w:p>
    <w:p w:rsidR="00FA26A8" w:rsidRPr="009A17D2" w:rsidRDefault="00E35EC5" w:rsidP="00E35EC5">
      <w:pPr>
        <w:shd w:val="clear" w:color="auto" w:fill="FFFFFF"/>
        <w:spacing w:before="100" w:beforeAutospacing="1" w:after="100" w:afterAutospacing="1" w:line="240" w:lineRule="auto"/>
        <w:rPr>
          <w:rFonts w:ascii="Arial" w:hAnsi="Arial" w:cs="Arial"/>
          <w:b/>
          <w:color w:val="111111"/>
          <w:sz w:val="24"/>
          <w:szCs w:val="24"/>
        </w:rPr>
      </w:pPr>
      <w:r>
        <w:rPr>
          <w:rFonts w:ascii="Arial" w:hAnsi="Arial" w:cs="Arial"/>
          <w:b/>
          <w:color w:val="111111"/>
          <w:sz w:val="24"/>
          <w:szCs w:val="24"/>
        </w:rPr>
        <w:t xml:space="preserve">   </w:t>
      </w:r>
      <w:r w:rsidR="009A17D2" w:rsidRPr="009A17D2">
        <w:rPr>
          <w:rFonts w:ascii="Arial" w:hAnsi="Arial" w:cs="Arial"/>
          <w:b/>
          <w:color w:val="111111"/>
          <w:sz w:val="24"/>
          <w:szCs w:val="24"/>
        </w:rPr>
        <w:t>Children turning five</w:t>
      </w:r>
    </w:p>
    <w:p w:rsidR="009A17D2" w:rsidRDefault="009A17D2" w:rsidP="00FA26A8">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color w:val="111111"/>
          <w:sz w:val="24"/>
          <w:szCs w:val="24"/>
        </w:rPr>
        <w:t xml:space="preserve">Childcare Assistance is payable for five (5) years and 28 days (except for children who receive Child Disability Allowance). The 28 days is known as a 4-week-extension, paid consecutively from the Monday after the child turns five. If a 4-week-extension is required, the caregiver will need to request this by submitting a Change of Circumstance form within 28 days from the Childcare Assistance stopping – the extension is </w:t>
      </w:r>
      <w:r w:rsidRPr="009A17D2">
        <w:rPr>
          <w:rFonts w:ascii="Arial" w:hAnsi="Arial" w:cs="Arial"/>
          <w:b/>
          <w:color w:val="111111"/>
          <w:sz w:val="24"/>
          <w:szCs w:val="24"/>
          <w:u w:val="single"/>
        </w:rPr>
        <w:t>not</w:t>
      </w:r>
      <w:r>
        <w:rPr>
          <w:rFonts w:ascii="Arial" w:hAnsi="Arial" w:cs="Arial"/>
          <w:color w:val="111111"/>
          <w:sz w:val="24"/>
          <w:szCs w:val="24"/>
        </w:rPr>
        <w:t xml:space="preserve"> automatic.</w:t>
      </w:r>
    </w:p>
    <w:p w:rsidR="009A17D2" w:rsidRPr="00DD08AA" w:rsidRDefault="009A17D2" w:rsidP="00FA26A8">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color w:val="111111"/>
          <w:sz w:val="24"/>
          <w:szCs w:val="24"/>
        </w:rPr>
        <w:t xml:space="preserve">Childcare Assistance may continue if a child attends a cohort entry school. </w:t>
      </w:r>
    </w:p>
    <w:p w:rsidR="00FA26A8" w:rsidRPr="00DD08AA" w:rsidRDefault="00FA26A8" w:rsidP="00FA26A8">
      <w:pPr>
        <w:shd w:val="clear" w:color="auto" w:fill="FFFFFF"/>
        <w:spacing w:before="100" w:beforeAutospacing="1" w:after="100" w:afterAutospacing="1" w:line="240" w:lineRule="auto"/>
        <w:rPr>
          <w:rFonts w:ascii="Arial" w:hAnsi="Arial" w:cs="Arial"/>
          <w:color w:val="111111"/>
          <w:sz w:val="24"/>
          <w:szCs w:val="24"/>
        </w:rPr>
      </w:pPr>
    </w:p>
    <w:p w:rsidR="00FA26A8" w:rsidRPr="0092793B" w:rsidRDefault="0092793B" w:rsidP="00E35EC5">
      <w:pPr>
        <w:shd w:val="clear" w:color="auto" w:fill="FFFFFF"/>
        <w:spacing w:before="100" w:beforeAutospacing="1" w:after="100" w:afterAutospacing="1" w:line="240" w:lineRule="auto"/>
        <w:rPr>
          <w:rFonts w:ascii="Arial" w:hAnsi="Arial" w:cs="Arial"/>
          <w:b/>
          <w:color w:val="111111"/>
          <w:sz w:val="24"/>
          <w:szCs w:val="24"/>
        </w:rPr>
      </w:pPr>
      <w:r>
        <w:rPr>
          <w:rFonts w:ascii="Arial" w:hAnsi="Arial" w:cs="Arial"/>
          <w:b/>
          <w:noProof/>
          <w:color w:val="111111"/>
          <w:sz w:val="24"/>
          <w:szCs w:val="24"/>
          <w:lang w:eastAsia="en-NZ"/>
        </w:rPr>
        <mc:AlternateContent>
          <mc:Choice Requires="wps">
            <w:drawing>
              <wp:anchor distT="0" distB="0" distL="114300" distR="114300" simplePos="0" relativeHeight="251666432" behindDoc="0" locked="0" layoutInCell="1" allowOverlap="1">
                <wp:simplePos x="0" y="0"/>
                <wp:positionH relativeFrom="column">
                  <wp:posOffset>373380</wp:posOffset>
                </wp:positionH>
                <wp:positionV relativeFrom="paragraph">
                  <wp:posOffset>19050</wp:posOffset>
                </wp:positionV>
                <wp:extent cx="647700" cy="236220"/>
                <wp:effectExtent l="0" t="19050" r="38100" b="30480"/>
                <wp:wrapSquare wrapText="bothSides"/>
                <wp:docPr id="14" name="Right Arrow 14"/>
                <wp:cNvGraphicFramePr/>
                <a:graphic xmlns:a="http://schemas.openxmlformats.org/drawingml/2006/main">
                  <a:graphicData uri="http://schemas.microsoft.com/office/word/2010/wordprocessingShape">
                    <wps:wsp>
                      <wps:cNvSpPr/>
                      <wps:spPr>
                        <a:xfrm>
                          <a:off x="0" y="0"/>
                          <a:ext cx="647700" cy="2362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28502" id="Right Arrow 14" o:spid="_x0000_s1026" type="#_x0000_t13" style="position:absolute;margin-left:29.4pt;margin-top:1.5pt;width:51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" adj="17661" fillcolor="#5b9bd5 [3204]" strokecolor="#1f4d78 [1604]" strokeweight="1pt">
                <w10:wrap type="square"/>
              </v:shape>
            </w:pict>
          </mc:Fallback>
        </mc:AlternateContent>
      </w:r>
      <w:r w:rsidR="009A17D2" w:rsidRPr="0092793B">
        <w:rPr>
          <w:rFonts w:ascii="Arial" w:hAnsi="Arial" w:cs="Arial"/>
          <w:b/>
          <w:color w:val="111111"/>
          <w:sz w:val="24"/>
          <w:szCs w:val="24"/>
        </w:rPr>
        <w:t>Child Disability Allowance</w:t>
      </w:r>
    </w:p>
    <w:p w:rsidR="009A17D2" w:rsidRDefault="009A17D2" w:rsidP="00FA26A8">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color w:val="111111"/>
          <w:sz w:val="24"/>
          <w:szCs w:val="24"/>
        </w:rPr>
        <w:t>Child Disability Allowance (CDA) is a non-taxable allowance available to the principal caregiver of a dependent child who has a serious disability / health condition. The allowance is paid in recognition of the extra care and attention needed for that child/children.</w:t>
      </w:r>
    </w:p>
    <w:p w:rsidR="009A17D2" w:rsidRDefault="009A17D2" w:rsidP="00FA26A8">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color w:val="111111"/>
          <w:sz w:val="24"/>
          <w:szCs w:val="24"/>
        </w:rPr>
        <w:t>The CDA entitlement is independent from the caregiver’s activity – the income assessment still applies</w:t>
      </w:r>
      <w:r w:rsidR="0092793B">
        <w:rPr>
          <w:rFonts w:ascii="Arial" w:hAnsi="Arial" w:cs="Arial"/>
          <w:color w:val="111111"/>
          <w:sz w:val="24"/>
          <w:szCs w:val="24"/>
        </w:rPr>
        <w:t>, i.e. the family’s combined gross income will determine the hourly rate the family may qualify for</w:t>
      </w:r>
      <w:r>
        <w:rPr>
          <w:rFonts w:ascii="Arial" w:hAnsi="Arial" w:cs="Arial"/>
          <w:color w:val="111111"/>
          <w:sz w:val="24"/>
          <w:szCs w:val="24"/>
        </w:rPr>
        <w:t>. A caregiver can receive up to 50 hours Childcare Assistance</w:t>
      </w:r>
      <w:r w:rsidR="0092793B">
        <w:rPr>
          <w:rFonts w:ascii="Arial" w:hAnsi="Arial" w:cs="Arial"/>
          <w:color w:val="111111"/>
          <w:sz w:val="24"/>
          <w:szCs w:val="24"/>
        </w:rPr>
        <w:t xml:space="preserve"> until their child is six (6) years of age. MSD clients need to complete a change of circumstances if they require payments to continue after their child’s fifth birthday.</w:t>
      </w:r>
    </w:p>
    <w:p w:rsidR="0092793B" w:rsidRDefault="00E35EC5" w:rsidP="00FA26A8">
      <w:pPr>
        <w:shd w:val="clear" w:color="auto" w:fill="FFFFFF"/>
        <w:spacing w:before="100" w:beforeAutospacing="1" w:after="100" w:afterAutospacing="1" w:line="240" w:lineRule="auto"/>
        <w:rPr>
          <w:rFonts w:ascii="Arial" w:hAnsi="Arial" w:cs="Arial"/>
          <w:color w:val="111111"/>
          <w:sz w:val="24"/>
          <w:szCs w:val="24"/>
        </w:rPr>
      </w:pPr>
      <w:r>
        <w:rPr>
          <w:rFonts w:ascii="Arial" w:hAnsi="Arial" w:cs="Arial"/>
          <w:b/>
          <w:noProof/>
          <w:color w:val="111111"/>
          <w:sz w:val="24"/>
          <w:szCs w:val="24"/>
          <w:lang w:eastAsia="en-NZ"/>
        </w:rPr>
        <mc:AlternateContent>
          <mc:Choice Requires="wps">
            <w:drawing>
              <wp:anchor distT="0" distB="0" distL="114300" distR="114300" simplePos="0" relativeHeight="251667456" behindDoc="0" locked="0" layoutInCell="1" allowOverlap="1">
                <wp:simplePos x="0" y="0"/>
                <wp:positionH relativeFrom="margin">
                  <wp:posOffset>320040</wp:posOffset>
                </wp:positionH>
                <wp:positionV relativeFrom="paragraph">
                  <wp:posOffset>304800</wp:posOffset>
                </wp:positionV>
                <wp:extent cx="647700" cy="220980"/>
                <wp:effectExtent l="0" t="19050" r="38100" b="45720"/>
                <wp:wrapSquare wrapText="bothSides"/>
                <wp:docPr id="15" name="Right Arrow 15"/>
                <wp:cNvGraphicFramePr/>
                <a:graphic xmlns:a="http://schemas.openxmlformats.org/drawingml/2006/main">
                  <a:graphicData uri="http://schemas.microsoft.com/office/word/2010/wordprocessingShape">
                    <wps:wsp>
                      <wps:cNvSpPr/>
                      <wps:spPr>
                        <a:xfrm>
                          <a:off x="0" y="0"/>
                          <a:ext cx="647700" cy="2209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73B16" id="Right Arrow 15" o:spid="_x0000_s1026" type="#_x0000_t13" style="position:absolute;margin-left:25.2pt;margin-top:24pt;width:51pt;height:17.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" adj="17915" fillcolor="#5b9bd5 [3204]" strokecolor="#1f4d78 [1604]" strokeweight="1pt">
                <w10:wrap type="square" anchorx="margin"/>
              </v:shape>
            </w:pict>
          </mc:Fallback>
        </mc:AlternateContent>
      </w:r>
    </w:p>
    <w:p w:rsidR="00CD2287" w:rsidRPr="00C0098D" w:rsidRDefault="00C0098D">
      <w:pPr>
        <w:rPr>
          <w:rFonts w:ascii="Arial" w:hAnsi="Arial" w:cs="Arial"/>
          <w:b/>
          <w:color w:val="111111"/>
          <w:sz w:val="24"/>
          <w:szCs w:val="24"/>
        </w:rPr>
      </w:pPr>
      <w:r w:rsidRPr="00C0098D">
        <w:rPr>
          <w:rFonts w:ascii="Arial" w:hAnsi="Arial" w:cs="Arial"/>
          <w:b/>
          <w:color w:val="111111"/>
          <w:sz w:val="24"/>
          <w:szCs w:val="24"/>
        </w:rPr>
        <w:t>Other Ministry of Social Development support for families:</w:t>
      </w:r>
    </w:p>
    <w:p w:rsidR="00C0098D" w:rsidRDefault="00C0098D">
      <w:pPr>
        <w:rPr>
          <w:rFonts w:ascii="Arial" w:hAnsi="Arial" w:cs="Arial"/>
          <w:color w:val="111111"/>
          <w:sz w:val="24"/>
          <w:szCs w:val="24"/>
        </w:rPr>
      </w:pPr>
    </w:p>
    <w:p w:rsidR="00C0098D" w:rsidRDefault="00C0098D">
      <w:pPr>
        <w:rPr>
          <w:rFonts w:ascii="Arial" w:hAnsi="Arial" w:cs="Arial"/>
          <w:color w:val="111111"/>
          <w:sz w:val="24"/>
          <w:szCs w:val="24"/>
        </w:rPr>
      </w:pPr>
      <w:r>
        <w:rPr>
          <w:rFonts w:ascii="Arial" w:hAnsi="Arial" w:cs="Arial"/>
          <w:color w:val="111111"/>
          <w:sz w:val="24"/>
          <w:szCs w:val="24"/>
        </w:rPr>
        <w:t xml:space="preserve">Family Services Directory: </w:t>
      </w:r>
      <w:hyperlink r:id="rId14" w:history="1">
        <w:r w:rsidRPr="00356014">
          <w:rPr>
            <w:rStyle w:val="Hyperlink"/>
            <w:rFonts w:ascii="Arial" w:hAnsi="Arial" w:cs="Arial"/>
            <w:sz w:val="24"/>
            <w:szCs w:val="24"/>
          </w:rPr>
          <w:t>https://www.familyservices.govt.nz/directory/</w:t>
        </w:r>
      </w:hyperlink>
      <w:r>
        <w:rPr>
          <w:rFonts w:ascii="Arial" w:hAnsi="Arial" w:cs="Arial"/>
          <w:color w:val="111111"/>
          <w:sz w:val="24"/>
          <w:szCs w:val="24"/>
        </w:rPr>
        <w:t xml:space="preserve"> </w:t>
      </w:r>
    </w:p>
    <w:p w:rsidR="00C0098D" w:rsidRPr="00C0098D" w:rsidRDefault="00C0098D" w:rsidP="00C0098D">
      <w:pPr>
        <w:pStyle w:val="NormalWeb"/>
        <w:shd w:val="clear" w:color="auto" w:fill="FFFFFF"/>
        <w:rPr>
          <w:rFonts w:ascii="Arial" w:hAnsi="Arial" w:cs="Arial"/>
          <w:color w:val="000000"/>
        </w:rPr>
      </w:pPr>
      <w:r>
        <w:rPr>
          <w:rFonts w:ascii="Arial" w:hAnsi="Arial" w:cs="Arial"/>
          <w:color w:val="000000"/>
        </w:rPr>
        <w:t xml:space="preserve">The Family Services Directory is a searchable online database. It lists information about family support organisations and the services/programmes they offer to support New Zealand families. </w:t>
      </w:r>
      <w:r w:rsidRPr="00C0098D">
        <w:rPr>
          <w:rFonts w:ascii="Arial" w:hAnsi="Arial" w:cs="Arial"/>
          <w:color w:val="000000"/>
          <w:shd w:val="clear" w:color="auto" w:fill="FFFFFF"/>
        </w:rPr>
        <w:t>The purpose of the Family Services Directory is to connect people with providers who can help them to cope with common issues and problems.</w:t>
      </w:r>
    </w:p>
    <w:sectPr w:rsidR="00C0098D" w:rsidRPr="00C0098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3F" w:rsidRDefault="00A2443F" w:rsidP="00A2443F">
      <w:pPr>
        <w:spacing w:after="0" w:line="240" w:lineRule="auto"/>
      </w:pPr>
      <w:r>
        <w:separator/>
      </w:r>
    </w:p>
  </w:endnote>
  <w:endnote w:type="continuationSeparator" w:id="0">
    <w:p w:rsidR="00A2443F" w:rsidRDefault="00A2443F" w:rsidP="00A2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3F" w:rsidRDefault="00A2443F">
    <w:pPr>
      <w:pStyle w:val="Footer"/>
    </w:pPr>
    <w:r>
      <w:rPr>
        <w:noProof/>
        <w:lang w:eastAsia="en-NZ"/>
      </w:rPr>
      <w:drawing>
        <wp:anchor distT="0" distB="0" distL="114300" distR="114300" simplePos="0" relativeHeight="251659264" behindDoc="0" locked="0" layoutInCell="1" allowOverlap="1" wp14:anchorId="5F63BDD5" wp14:editId="10767018">
          <wp:simplePos x="0" y="0"/>
          <wp:positionH relativeFrom="margin">
            <wp:posOffset>0</wp:posOffset>
          </wp:positionH>
          <wp:positionV relativeFrom="paragraph">
            <wp:posOffset>174625</wp:posOffset>
          </wp:positionV>
          <wp:extent cx="762000" cy="170815"/>
          <wp:effectExtent l="0" t="0" r="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70815"/>
                  </a:xfrm>
                  <a:prstGeom prst="rect">
                    <a:avLst/>
                  </a:prstGeom>
                  <a:noFill/>
                </pic:spPr>
              </pic:pic>
            </a:graphicData>
          </a:graphic>
        </wp:anchor>
      </w:drawing>
    </w:r>
  </w:p>
  <w:p w:rsidR="00A2443F" w:rsidRDefault="00A24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3F" w:rsidRDefault="00A2443F" w:rsidP="00A2443F">
      <w:pPr>
        <w:spacing w:after="0" w:line="240" w:lineRule="auto"/>
      </w:pPr>
      <w:r>
        <w:separator/>
      </w:r>
    </w:p>
  </w:footnote>
  <w:footnote w:type="continuationSeparator" w:id="0">
    <w:p w:rsidR="00A2443F" w:rsidRDefault="00A2443F" w:rsidP="00A24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2283"/>
    <w:multiLevelType w:val="hybridMultilevel"/>
    <w:tmpl w:val="4BE88834"/>
    <w:lvl w:ilvl="0" w:tplc="14090003">
      <w:start w:val="1"/>
      <w:numFmt w:val="bullet"/>
      <w:lvlText w:val="o"/>
      <w:lvlJc w:val="left"/>
      <w:pPr>
        <w:ind w:left="720" w:hanging="360"/>
      </w:pPr>
      <w:rPr>
        <w:rFonts w:ascii="Courier New" w:hAnsi="Courier New" w:cs="Courier New"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2D38A0"/>
    <w:multiLevelType w:val="hybridMultilevel"/>
    <w:tmpl w:val="258A6FD0"/>
    <w:lvl w:ilvl="0" w:tplc="1409000B">
      <w:start w:val="1"/>
      <w:numFmt w:val="bullet"/>
      <w:lvlText w:val=""/>
      <w:lvlJc w:val="left"/>
      <w:pPr>
        <w:ind w:left="720" w:hanging="360"/>
      </w:pPr>
      <w:rPr>
        <w:rFonts w:ascii="Wingdings" w:hAnsi="Wingding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F95A7B"/>
    <w:multiLevelType w:val="hybridMultilevel"/>
    <w:tmpl w:val="A2785B54"/>
    <w:lvl w:ilvl="0" w:tplc="92D6C3D0">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E5C56F8"/>
    <w:multiLevelType w:val="multilevel"/>
    <w:tmpl w:val="4216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15521"/>
    <w:multiLevelType w:val="hybridMultilevel"/>
    <w:tmpl w:val="3A8C946A"/>
    <w:lvl w:ilvl="0" w:tplc="041C1A82">
      <w:start w:val="1"/>
      <w:numFmt w:val="bullet"/>
      <w:lvlText w:val="-"/>
      <w:lvlJc w:val="left"/>
      <w:pPr>
        <w:ind w:left="1080" w:hanging="360"/>
      </w:pPr>
      <w:rPr>
        <w:rFonts w:ascii="Arial" w:eastAsiaTheme="minorHAns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26AC4623"/>
    <w:multiLevelType w:val="hybridMultilevel"/>
    <w:tmpl w:val="2BAE1FA0"/>
    <w:lvl w:ilvl="0" w:tplc="1920493E">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A1D55E1"/>
    <w:multiLevelType w:val="hybridMultilevel"/>
    <w:tmpl w:val="D446169C"/>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691986"/>
    <w:multiLevelType w:val="multilevel"/>
    <w:tmpl w:val="B810F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0549C"/>
    <w:multiLevelType w:val="hybridMultilevel"/>
    <w:tmpl w:val="F62EC37E"/>
    <w:lvl w:ilvl="0" w:tplc="10A031DA">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1266AA"/>
    <w:multiLevelType w:val="hybridMultilevel"/>
    <w:tmpl w:val="FE6C022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0344778"/>
    <w:multiLevelType w:val="multilevel"/>
    <w:tmpl w:val="F286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72955"/>
    <w:multiLevelType w:val="multilevel"/>
    <w:tmpl w:val="AC2ED9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2" w15:restartNumberingAfterBreak="0">
    <w:nsid w:val="77CB70A3"/>
    <w:multiLevelType w:val="hybridMultilevel"/>
    <w:tmpl w:val="8CC4BA6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11"/>
  </w:num>
  <w:num w:numId="5">
    <w:abstractNumId w:val="5"/>
  </w:num>
  <w:num w:numId="6">
    <w:abstractNumId w:val="4"/>
  </w:num>
  <w:num w:numId="7">
    <w:abstractNumId w:val="12"/>
  </w:num>
  <w:num w:numId="8">
    <w:abstractNumId w:val="9"/>
  </w:num>
  <w:num w:numId="9">
    <w:abstractNumId w:val="6"/>
  </w:num>
  <w:num w:numId="10">
    <w:abstractNumId w:val="0"/>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06"/>
    <w:rsid w:val="00014A76"/>
    <w:rsid w:val="00032608"/>
    <w:rsid w:val="000B70F1"/>
    <w:rsid w:val="000F05D2"/>
    <w:rsid w:val="004D00D0"/>
    <w:rsid w:val="00640138"/>
    <w:rsid w:val="006813A5"/>
    <w:rsid w:val="00720506"/>
    <w:rsid w:val="007D00E5"/>
    <w:rsid w:val="008D2F98"/>
    <w:rsid w:val="00920DD2"/>
    <w:rsid w:val="0092793B"/>
    <w:rsid w:val="0097606A"/>
    <w:rsid w:val="009A17D2"/>
    <w:rsid w:val="009E64EB"/>
    <w:rsid w:val="00A2443F"/>
    <w:rsid w:val="00A64AAF"/>
    <w:rsid w:val="00AE6306"/>
    <w:rsid w:val="00B20CFA"/>
    <w:rsid w:val="00C0098D"/>
    <w:rsid w:val="00C2053B"/>
    <w:rsid w:val="00C71CB9"/>
    <w:rsid w:val="00CD2287"/>
    <w:rsid w:val="00D16AD1"/>
    <w:rsid w:val="00D74434"/>
    <w:rsid w:val="00DD08AA"/>
    <w:rsid w:val="00DD2B79"/>
    <w:rsid w:val="00E2704F"/>
    <w:rsid w:val="00E35EC5"/>
    <w:rsid w:val="00F26FC0"/>
    <w:rsid w:val="00FA26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7F16"/>
  <w15:chartTrackingRefBased/>
  <w15:docId w15:val="{2E644463-13FD-4ADF-B621-BD5054BF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20" w:line="2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5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00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00E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D2287"/>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03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3A5"/>
    <w:rPr>
      <w:color w:val="0563C1" w:themeColor="hyperlink"/>
      <w:u w:val="single"/>
    </w:rPr>
  </w:style>
  <w:style w:type="paragraph" w:styleId="ListParagraph">
    <w:name w:val="List Paragraph"/>
    <w:basedOn w:val="Normal"/>
    <w:uiPriority w:val="34"/>
    <w:qFormat/>
    <w:rsid w:val="000B70F1"/>
    <w:pPr>
      <w:ind w:left="720"/>
      <w:contextualSpacing/>
    </w:pPr>
  </w:style>
  <w:style w:type="paragraph" w:styleId="Header">
    <w:name w:val="header"/>
    <w:basedOn w:val="Normal"/>
    <w:link w:val="HeaderChar"/>
    <w:uiPriority w:val="99"/>
    <w:unhideWhenUsed/>
    <w:rsid w:val="00A24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43F"/>
  </w:style>
  <w:style w:type="paragraph" w:styleId="Footer">
    <w:name w:val="footer"/>
    <w:basedOn w:val="Normal"/>
    <w:link w:val="FooterChar"/>
    <w:uiPriority w:val="99"/>
    <w:unhideWhenUsed/>
    <w:rsid w:val="00A24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43F"/>
  </w:style>
  <w:style w:type="character" w:customStyle="1" w:styleId="Heading1Char">
    <w:name w:val="Heading 1 Char"/>
    <w:basedOn w:val="DefaultParagraphFont"/>
    <w:link w:val="Heading1"/>
    <w:uiPriority w:val="9"/>
    <w:rsid w:val="00C205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442362">
      <w:bodyDiv w:val="1"/>
      <w:marLeft w:val="0"/>
      <w:marRight w:val="0"/>
      <w:marTop w:val="0"/>
      <w:marBottom w:val="0"/>
      <w:divBdr>
        <w:top w:val="none" w:sz="0" w:space="0" w:color="auto"/>
        <w:left w:val="none" w:sz="0" w:space="0" w:color="auto"/>
        <w:bottom w:val="none" w:sz="0" w:space="0" w:color="auto"/>
        <w:right w:val="none" w:sz="0" w:space="0" w:color="auto"/>
      </w:divBdr>
    </w:div>
    <w:div w:id="819228811">
      <w:bodyDiv w:val="1"/>
      <w:marLeft w:val="0"/>
      <w:marRight w:val="0"/>
      <w:marTop w:val="0"/>
      <w:marBottom w:val="0"/>
      <w:divBdr>
        <w:top w:val="none" w:sz="0" w:space="0" w:color="auto"/>
        <w:left w:val="none" w:sz="0" w:space="0" w:color="auto"/>
        <w:bottom w:val="none" w:sz="0" w:space="0" w:color="auto"/>
        <w:right w:val="none" w:sz="0" w:space="0" w:color="auto"/>
      </w:divBdr>
    </w:div>
    <w:div w:id="20241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msd.govt.nz/" TargetMode="External"/><Relationship Id="rId13" Type="http://schemas.openxmlformats.org/officeDocument/2006/relationships/hyperlink" Target="mailto:centralised_childcare_reviews@msd.govt.n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orkandincome.govt.nz/documents/forms/childcare-and-oscar-subsidy-applicati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artstart.services.govt.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eehive.govt.nz/release/cost-living-package-more-families-receive-childcare-support" TargetMode="External"/><Relationship Id="rId4" Type="http://schemas.openxmlformats.org/officeDocument/2006/relationships/webSettings" Target="webSettings.xml"/><Relationship Id="rId9" Type="http://schemas.openxmlformats.org/officeDocument/2006/relationships/hyperlink" Target="https://check.msd.govt.nz/" TargetMode="External"/><Relationship Id="rId14" Type="http://schemas.openxmlformats.org/officeDocument/2006/relationships/hyperlink" Target="https://www.familyservices.govt.nz/direct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1054</Words>
  <Characters>6013</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Childcare Assistance Guidance</vt:lpstr>
      <vt:lpstr>For Parents</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Katina Beauchamp</dc:creator>
  <cp:keywords/>
  <dc:description/>
  <cp:lastModifiedBy>Katina Beauchamp</cp:lastModifiedBy>
  <cp:revision>18</cp:revision>
  <dcterms:created xsi:type="dcterms:W3CDTF">2023-03-13T23:22:00Z</dcterms:created>
  <dcterms:modified xsi:type="dcterms:W3CDTF">2023-03-20T22:45:00Z</dcterms:modified>
</cp:coreProperties>
</file>